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№5-53-510/2018</w:t>
      </w:r>
    </w:p>
    <w:p w:rsidR="00A77B3E">
      <w:r>
        <w:t>ПОСТАНОВЛЕНИЕ</w:t>
      </w:r>
    </w:p>
    <w:p w:rsidR="00A77B3E"/>
    <w:p w:rsidR="00A77B3E">
      <w:r>
        <w:t>26 сентября 2018 г.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Войтехович Анны Валентиновны, паспортные данные, гражданина адрес, зарегистрированной по адресу: адрес, проживающей по адресу: адрес, </w:t>
      </w:r>
    </w:p>
    <w:p w:rsidR="00A77B3E">
      <w:r>
        <w:t xml:space="preserve">адрес, работающей проектировщиком в наименование организации,     </w:t>
      </w:r>
    </w:p>
    <w:p w:rsidR="00A77B3E"/>
    <w:p w:rsidR="00A77B3E">
      <w:r>
        <w:t>установил:</w:t>
      </w:r>
    </w:p>
    <w:p w:rsidR="00A77B3E"/>
    <w:p w:rsidR="00A77B3E">
      <w:r>
        <w:t>Войтехович А.В. дата в время на 89км+700м адрес в адрес, управляя транспортным средством – автомобилем фио и совершая обгон попутного транспортного средства, выехала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продолжила движение в зоне действия дорожной разметки 1.1.</w:t>
      </w:r>
    </w:p>
    <w:p w:rsidR="00A77B3E">
      <w:r>
        <w:t xml:space="preserve">В судебное заседание Войтехович А.В.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 xml:space="preserve">В судебном заседании установлено, что Войтехович А.В., управляя автомобилем и совершая обгон впередиидущего транспортного средства, выехала на полосу дороги, предназначенную для встречного движения, и осуществила движение по встречной полосе в зоне действия дорожной разметки 1.1. </w:t>
      </w:r>
    </w:p>
    <w:p w:rsidR="00A77B3E">
      <w:r>
        <w:t xml:space="preserve">Выезд Войтехович А.В.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(л.д.2);</w:t>
      </w:r>
    </w:p>
    <w:p w:rsidR="00A77B3E">
      <w:r>
        <w:t xml:space="preserve">- фототаблицей, приложенной к протоколу об административном правонарушении, из которой усматривается, что автомобиль фио располагается на стороне дороги, предназначенной для встречного движения в зоне действия дорожной разметки 1.1 (л.д.3).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Войтехович А.В. осуществляла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Войтехович А.В.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Войтехович А.В.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Войтехович А.В.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она официально трудоустроена, ранее к административной ответственности не привлекалась, сведений, свидетельствующих об обратном,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Войтехович А.В.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Войтехович Анну Валентиновну, паспортные данные, зарегистрированную по адресу: адрес, проживающую по адресу: </w:t>
      </w:r>
    </w:p>
    <w:p w:rsidR="00A77B3E">
      <w:r>
        <w:t xml:space="preserve">адрес, виновной в совершении административного правонарушения, предусмотренного ч.4 ст.12.15 КоАП РФ, и назначить ей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18810491181900002807.</w:t>
      </w:r>
    </w:p>
    <w:p w:rsidR="00A77B3E">
      <w:r>
        <w:t xml:space="preserve">Разъяснить Войтехович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