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2</w:t>
      </w:r>
    </w:p>
    <w:p>
      <w:pPr>
        <w:ind w:left="5040" w:firstLine="720"/>
      </w:pPr>
      <w:r>
        <w:t>Дело №5-53-541/2020</w:t>
      </w:r>
    </w:p>
    <w:p>
      <w:pPr>
        <w:ind w:left="2160" w:firstLine="720"/>
      </w:pPr>
      <w:r>
        <w:t>ПОСТАНОВЛЕНИЕ</w:t>
      </w:r>
    </w:p>
    <w:p>
      <w:r>
        <w:t xml:space="preserve">6 ноября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ч.3 ст.14.1.2 Кодекса Российской Федерации об административных правонарушениях (далее – КоАП РФ), в отношении </w:t>
      </w:r>
    </w:p>
    <w:p>
      <w:pPr>
        <w:jc w:val="both"/>
      </w:pPr>
      <w:r>
        <w:t xml:space="preserve">... </w:t>
      </w:r>
      <w:r>
        <w:t>Мамутова</w:t>
      </w:r>
      <w:r>
        <w:t xml:space="preserve"> ... родившегося дата в адрес, гражданина ... проживающего по адресу: адрес, женатого, ... и паспортные данные, ... </w:t>
      </w:r>
    </w:p>
    <w:p>
      <w:pPr>
        <w:ind w:left="2880" w:firstLine="720"/>
        <w:jc w:val="both"/>
      </w:pPr>
      <w:r>
        <w:t>установил:</w:t>
      </w:r>
    </w:p>
    <w:p>
      <w:pPr>
        <w:jc w:val="both"/>
      </w:pPr>
      <w:r>
        <w:t xml:space="preserve">дата в время час. ИП Мамутов Э.И. на ... автодороги граница с Украиной-Симферополь-Алушта-Ялта осуществлял перевозку пассажиров по маршруту «Коктебель-Ялта-Коктебель» на автобусе марки ... под управлением водителя </w:t>
      </w:r>
      <w:r>
        <w:t>фио</w:t>
      </w:r>
      <w:r>
        <w:t xml:space="preserve">, который в нарушение подпункта «и» п.7 Положения о лицензировании деятельности по перевозкам пассажиров и иных лиц автобусами, утверждённого постановлением Правительства Российской Федерации от 27 февраля 2019 г. №195, не состоит в трудовых отношениях с ИП </w:t>
      </w:r>
      <w:r>
        <w:t>Мамутовым</w:t>
      </w:r>
      <w:r>
        <w:t xml:space="preserve"> Э.И.  </w:t>
      </w:r>
    </w:p>
    <w:p>
      <w:pPr>
        <w:jc w:val="both"/>
      </w:pPr>
      <w:r>
        <w:t xml:space="preserve">В ходе рассмотрения дела Мамутов Э.И. виновность в совершении административного правонарушения, предусмотренного ч.3 ст.14.1.2 КоАП РФ, не признал, пояснил, что на момент остановки автобуса сотрудниками ГИБДД водитель </w:t>
      </w:r>
      <w:r>
        <w:t>фио</w:t>
      </w:r>
      <w:r>
        <w:t xml:space="preserve"> официально был трудоустроен, имел право перевозить пассажиров.</w:t>
      </w:r>
    </w:p>
    <w:p>
      <w:pPr>
        <w:jc w:val="both"/>
      </w:pPr>
      <w:r>
        <w:t xml:space="preserve">В ходе рассмотрения дела заместитель начальника территориального отдела государственного автодорожного надзора по адрес </w:t>
      </w:r>
      <w:r>
        <w:t>фио</w:t>
      </w:r>
      <w:r>
        <w:t xml:space="preserve">, считая вину ИП </w:t>
      </w:r>
      <w:r>
        <w:t>Мамутова</w:t>
      </w:r>
      <w:r>
        <w:t xml:space="preserve"> Э.И. доказанной представленными в дело документами, просил привлечь ИП </w:t>
      </w:r>
      <w:r>
        <w:t>Мамутова</w:t>
      </w:r>
      <w:r>
        <w:t xml:space="preserve"> Э.И. к ответственности. </w:t>
      </w:r>
    </w:p>
    <w:p>
      <w:pPr>
        <w:jc w:val="both"/>
      </w:pPr>
      <w:r>
        <w:t xml:space="preserve">Исследовав материалы дела, считаю, что представленных материалов достаточно для установления факта совершения ИП </w:t>
      </w:r>
      <w:r>
        <w:t>Мамутовым</w:t>
      </w:r>
      <w:r>
        <w:t xml:space="preserve"> Э.И. административного правонарушения. </w:t>
      </w:r>
    </w:p>
    <w:p>
      <w:pPr>
        <w:jc w:val="both"/>
      </w:pPr>
      <w:r>
        <w:t>Так, согласно подпункту «и» п.7 Положения о лицензировании деятельности по перевозкам пассажиров и иных лиц автобусами, утверждённого постановлением Правительства Российской Федерации от 27 февраля 2019 г. №195, лицензиат обязан выполнять требование по допуску к управлению автобусами водителей, состоящих в трудовых отношениях с лицензиатом в соответствии с Трудовым кодексом Российской Федерации и соответствующих согласно статье 20 Федерального закона "О безопасности дорожного движения" предъявляемым при осуществлении коммерческих перевозок и (или) перевозок автобусами лицензиата для его собственных нужд профессиональным и квалификационным требованиям, установленным Министерством транспорта Российской Федерации, имеющих национальное водительское удостоверение на право управления автомобилями категории "D" (для граждан Российской Федерации) или международное водительское удостоверение на право управления автомобилями категории "D" (для граждан адрес, а также граждан государств, законодательство которых закрепляет использование русского языка в качестве официального языка).</w:t>
      </w:r>
    </w:p>
    <w:p>
      <w:pPr>
        <w:jc w:val="both"/>
      </w:pPr>
      <w:r>
        <w:t xml:space="preserve">Факт совершения административного правонарушения и вина ИП </w:t>
      </w:r>
      <w:r>
        <w:t>Мамутова</w:t>
      </w:r>
      <w:r>
        <w:t xml:space="preserve"> Э.И. подтверждаются:</w:t>
      </w:r>
    </w:p>
    <w:p>
      <w:pPr>
        <w:jc w:val="both"/>
      </w:pPr>
      <w:r>
        <w:t xml:space="preserve">- протоколом об административном правонарушении №ПРК 00527 от дата, который составлен уполномоченным должностным лицом, содержание протокола соответствует требованиям ст.28.2 КоАП РФ, копия протокола вручена </w:t>
      </w:r>
      <w:r>
        <w:t>Мамутову</w:t>
      </w:r>
      <w:r>
        <w:t xml:space="preserve"> Э.И. (л.д.1-2);</w:t>
      </w:r>
    </w:p>
    <w:p>
      <w:pPr>
        <w:jc w:val="both"/>
      </w:pPr>
      <w:r>
        <w:t xml:space="preserve">- копией письменных объяснений </w:t>
      </w:r>
      <w:r>
        <w:t>фио</w:t>
      </w:r>
      <w:r>
        <w:t xml:space="preserve"> от дата, из содержания которых следует, что он в трудовых отношениях с ИП </w:t>
      </w:r>
      <w:r>
        <w:t>Мамутовым</w:t>
      </w:r>
      <w:r>
        <w:t xml:space="preserve"> Э.И. на момент перевозки пассажиров по маршруту «Феодосия-Коктебель-Ялта» не состоял, трудовых договоров с ИП Мамутов Э.И. не заключал, при этом </w:t>
      </w:r>
      <w:r>
        <w:t>фио</w:t>
      </w:r>
      <w:r>
        <w:t xml:space="preserve"> был предупреждён об административной ответственности за дачу заведомо ложных показаний по ст.17.9 КоАП РФ (л.д.8);</w:t>
      </w:r>
    </w:p>
    <w:p>
      <w:pPr>
        <w:jc w:val="both"/>
      </w:pPr>
      <w:r>
        <w:t>- копией лицензии №АК-телефон от дата на осуществление деятельности по перевозкам пассажиров и иных лиц автобусами (л.д.9);</w:t>
      </w:r>
    </w:p>
    <w:p>
      <w:pPr>
        <w:jc w:val="both"/>
      </w:pPr>
      <w:r>
        <w:t xml:space="preserve">- копией путевого листа №1 от дата о том, что </w:t>
      </w:r>
      <w:r>
        <w:t>фио</w:t>
      </w:r>
      <w:r>
        <w:t xml:space="preserve"> дата являлся водителем автобуса с государственным регистрационным знаком «Н219АК32» (л.д.10),</w:t>
      </w:r>
    </w:p>
    <w:p>
      <w:pPr>
        <w:jc w:val="both"/>
      </w:pPr>
      <w:r>
        <w:t xml:space="preserve">- копией договора фрахтования транспортного средства от дата о том, что автобус с государственным регистрационным знаком «Н219АК32» принадлежит ИП </w:t>
      </w:r>
      <w:r>
        <w:t>Мамутову</w:t>
      </w:r>
      <w:r>
        <w:t xml:space="preserve"> Э.И. (л.д.10 оборот).    </w:t>
      </w:r>
    </w:p>
    <w:p>
      <w:pPr>
        <w:jc w:val="both"/>
      </w:pPr>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Действия ИП </w:t>
      </w:r>
      <w:r>
        <w:t>Мамутова</w:t>
      </w:r>
      <w:r>
        <w:t xml:space="preserve"> Э.И. необходимо квалифицировать по ч.3 ст.14.1.2 КоАП РФ, как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настоящего Кодекса.</w:t>
      </w:r>
    </w:p>
    <w:p>
      <w:pPr>
        <w:jc w:val="both"/>
      </w:pPr>
      <w:r>
        <w:t xml:space="preserve">Доводы </w:t>
      </w:r>
      <w:r>
        <w:t>Мамутова</w:t>
      </w:r>
      <w:r>
        <w:t xml:space="preserve"> Э.И. о том, что на момент осуществления перевозки пассажиров </w:t>
      </w:r>
    </w:p>
    <w:p>
      <w:pPr>
        <w:jc w:val="both"/>
      </w:pPr>
      <w:r>
        <w:t xml:space="preserve">дата водитель </w:t>
      </w:r>
      <w:r>
        <w:t>фио</w:t>
      </w:r>
      <w:r>
        <w:t xml:space="preserve"> был официально трудоустроен и имел право перевозить пассажиров, что подтверждается представленными  в дело копиями приказа №12-к от дата о приёме его на работу, трудового договора от дата, заключённого между ИП </w:t>
      </w:r>
      <w:r>
        <w:t>Мамутовым</w:t>
      </w:r>
      <w:r>
        <w:t xml:space="preserve"> Э.И. и </w:t>
      </w:r>
      <w:r>
        <w:t>фио</w:t>
      </w:r>
      <w:r>
        <w:t xml:space="preserve">, приказа №5 от дата о назначении водителя наставника и проведении стажировки </w:t>
      </w:r>
      <w:r>
        <w:t>фио</w:t>
      </w:r>
      <w:r>
        <w:t>, считаю несостоятельными, а указанные доказательствами – недостоверными, представленными с целью избежать административной ответственности.</w:t>
      </w:r>
    </w:p>
    <w:p>
      <w:pPr>
        <w:jc w:val="both"/>
      </w:pPr>
      <w:r>
        <w:t xml:space="preserve">Указанные доводы опровергаются исследованными в ходе рассмотрения дела доказательствами, в частности письменными объяснениями </w:t>
      </w:r>
      <w:r>
        <w:t>фио</w:t>
      </w:r>
      <w:r>
        <w:t xml:space="preserve">, из которых следует, что по состоянию на дата он в трудовых отношениях с ИП </w:t>
      </w:r>
      <w:r>
        <w:t>Мамутовым</w:t>
      </w:r>
      <w:r>
        <w:t xml:space="preserve"> Э.И. не состоял. </w:t>
      </w:r>
    </w:p>
    <w:p>
      <w:pPr>
        <w:jc w:val="both"/>
      </w:pPr>
      <w:r>
        <w:t>Согласно ст.68 ТК РФ приём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pPr>
        <w:jc w:val="both"/>
      </w:pPr>
      <w:r>
        <w:t xml:space="preserve">Приказ (распоряжение) работодателя о приеме на работу объявляется работнику под роспись в трехдневный срок со дня фактического начала работы. По </w:t>
      </w:r>
      <w:r>
        <w:t xml:space="preserve">требованию работника работодатель обязан выдать ему надлежаще заверенную копию указанного приказа (распоряжения). </w:t>
      </w:r>
    </w:p>
    <w:p>
      <w:pPr>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jc w:val="both"/>
      </w:pPr>
      <w:r>
        <w:t>В соответствии со ст.69 ТК РФ 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pPr>
        <w:jc w:val="both"/>
      </w:pPr>
      <w:r>
        <w:t>Так, согласно ст.23 Федерального закона от 10 декабря 1995 г. №196-ФЗ «О безопасности дорожного движения» медицинское обеспечение безопасности дорожного движения включает в себя: обязательные предварительные, периодические (не реже одного раза в два года), предрейсовые и послерейсовые медицинские осмотры.</w:t>
      </w:r>
    </w:p>
    <w:p>
      <w:pPr>
        <w:jc w:val="both"/>
      </w:pPr>
      <w:r>
        <w:t>Обязательные предварительные медицинские осмотры проводятся в отношении лиц, принимаемых на работу в качестве водителей транспортных средств.</w:t>
      </w:r>
    </w:p>
    <w:p>
      <w:pPr>
        <w:jc w:val="both"/>
      </w:pPr>
      <w:r>
        <w:t xml:space="preserve">Вместе с тем, доказательств, подтверждающих прохождение </w:t>
      </w:r>
      <w:r>
        <w:t>фио</w:t>
      </w:r>
      <w:r>
        <w:t xml:space="preserve"> перед приёмом на работу предварительного медицинского осмотра ИП </w:t>
      </w:r>
      <w:r>
        <w:t>Мамутовым</w:t>
      </w:r>
      <w:r>
        <w:t xml:space="preserve"> Э.И. представлено не было. </w:t>
      </w:r>
    </w:p>
    <w:p>
      <w:pPr>
        <w:jc w:val="both"/>
      </w:pPr>
      <w:r>
        <w:t xml:space="preserve">При назначении административного наказания ИП </w:t>
      </w:r>
      <w:r>
        <w:t>Мамутову</w:t>
      </w:r>
      <w:r>
        <w:t xml:space="preserve"> Э.И.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и отсутствие обстоятельств, отягчающих административную ответственность. </w:t>
      </w:r>
    </w:p>
    <w:p>
      <w:pPr>
        <w:jc w:val="both"/>
      </w:pPr>
      <w:r>
        <w:t xml:space="preserve">ИП </w:t>
      </w:r>
      <w:r>
        <w:t>Мамутовым</w:t>
      </w:r>
      <w:r>
        <w:t xml:space="preserve"> Э.И. совершено административное правонарушение в области предпринимательской деятельности,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ИП </w:t>
      </w:r>
      <w:r>
        <w:t>Мамутову</w:t>
      </w:r>
      <w:r>
        <w:t xml:space="preserve"> Э.И. административное наказание в виде административного штрафа.</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ind w:left="2880" w:firstLine="720"/>
        <w:jc w:val="both"/>
      </w:pPr>
      <w:r>
        <w:t>постановил:</w:t>
      </w:r>
    </w:p>
    <w:p>
      <w:pPr>
        <w:jc w:val="both"/>
      </w:pPr>
      <w:r>
        <w:t xml:space="preserve">признать ... </w:t>
      </w:r>
      <w:r>
        <w:t>Мамутова</w:t>
      </w:r>
      <w:r>
        <w:t xml:space="preserve"> ..., родившегося </w:t>
      </w:r>
    </w:p>
    <w:p>
      <w:pPr>
        <w:jc w:val="both"/>
      </w:pPr>
      <w:r>
        <w:t xml:space="preserve">дата в адрес, проживающего по адресу: адрес, </w:t>
      </w:r>
    </w:p>
    <w:p>
      <w:pPr>
        <w:jc w:val="both"/>
      </w:pPr>
      <w:r>
        <w:t>адрес, ОГРНИП 315910200091797, ИНН 910810434007, виновным в совершении административного правонарушения, предусмотренного ч.3 ст.14.1.2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ИП </w:t>
      </w:r>
      <w:r>
        <w:t>Мамутову</w:t>
      </w:r>
      <w:r>
        <w:t xml:space="preserve"> Э.И.,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r>
        <w:t xml:space="preserve"> </w:t>
      </w: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EDC09C-B8F3-4B19-A77E-9C4BEEA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