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№5-53-553/2020</w:t>
      </w:r>
    </w:p>
    <w:p>
      <w:pPr>
        <w:ind w:left="2160" w:firstLine="720"/>
      </w:pPr>
      <w:r>
        <w:t>ПОСТАНОВЛЕНИЕ</w:t>
      </w:r>
    </w:p>
    <w:p/>
    <w:p>
      <w:r>
        <w:t xml:space="preserve">16 ноября 2020 г.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Рублёва </w:t>
      </w:r>
      <w:r>
        <w:t>фио</w:t>
      </w:r>
      <w:r>
        <w:t xml:space="preserve">, родившегося дата в адрес, гражданина ... проживающего по адресу: адрес, ... наименование организации,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Рублёв В.Я., являясь должностным лицом – ... наименование организации (далее – Предприятие), находясь по адресу: адрес, </w:t>
      </w:r>
    </w:p>
    <w:p>
      <w:pPr>
        <w:jc w:val="both"/>
      </w:pPr>
      <w:r>
        <w:t xml:space="preserve">адрес, в нарушение п.3 ст.363.1 НК РФ не представил в срок до </w:t>
      </w:r>
    </w:p>
    <w:p>
      <w:pPr>
        <w:jc w:val="both"/>
      </w:pPr>
      <w:r>
        <w:t xml:space="preserve">дата декларацию по транспортному налогу за календарный дата в налоговый орган по месту учёта Предприятия, представив его дата, то есть с нарушением срока представления. </w:t>
      </w:r>
    </w:p>
    <w:p>
      <w:pPr>
        <w:jc w:val="both"/>
      </w:pPr>
      <w:r>
        <w:t xml:space="preserve">В судебное заседание Рублёв В.Я.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его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п.3 ст.363.1 НК РФ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которого является Рублёв В.Я.,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транспортному налогу за календарный дата в налоговый орган по месту учёта Предприятием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Рублёв В.Я. не исполнил обязанность по своевременному предоставлению налоговой декларации, чем нарушил требования п.3 ст.363.1 НК РФ.  </w:t>
      </w:r>
    </w:p>
    <w:p>
      <w:pPr>
        <w:jc w:val="both"/>
      </w:pPr>
      <w:r>
        <w:t xml:space="preserve">Факт совершения Рублёвым В.Я. административного правонарушения подтверждается: протоколом об административном правонарушении от дата </w:t>
      </w:r>
      <w:r>
        <w:t xml:space="preserve">№910820240001231 (л.д.1-2), сведениями о Предприятии из ЕГРЮЛ (л.д.3, 4), копией квитанции о приёме налоговой декларации (расчёта) в электронном виде (л.д.5).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Рублёва В.Я.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Рублёву В.Я.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Рублёвым В.Я.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Рублёву В.Я.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Рублёва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