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№5-53-568/2018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9 октября 2018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Краев И.И.,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п.5 ст.174 НК РФ не представил в срок до дата декларацию по НДС за второй квартал </w:t>
      </w:r>
    </w:p>
    <w:p>
      <w:pPr>
        <w:jc w:val="both"/>
      </w:pPr>
      <w:r>
        <w:t>дата в налоговый орган по месту учёта Организации.</w:t>
      </w:r>
    </w:p>
    <w:p>
      <w:pPr>
        <w:jc w:val="both"/>
      </w:pPr>
      <w:r>
        <w:t xml:space="preserve">Краев И.И.,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Краев И.И. извещался по месту нахождения Организации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>
      <w:pPr>
        <w:jc w:val="both"/>
      </w:pPr>
      <w:r>
        <w:t>Учитывая изложенное, считаю Краева И.И.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Краев И.И., поставлена на учёт в Межрайонной инспекции ФНС России №4 по Республике Крым дата</w:t>
      </w:r>
    </w:p>
    <w:p>
      <w:pPr>
        <w:jc w:val="both"/>
      </w:pPr>
      <w:r>
        <w:t>Декларация по НДС за второй квартал дата в налоговый орган по месту учёта в установленный срок Организацией представлена не была.</w:t>
      </w:r>
    </w:p>
    <w:p>
      <w:pPr>
        <w:jc w:val="both"/>
      </w:pPr>
      <w:r>
        <w:t xml:space="preserve">Таким образом, руководитель Организации Краев И.И., не исполнил обязанность по своевременному предоставлению налоговой декларации по НДС за первый квартал дата, чем нарушил требования п.5 ст.174 НК РФ.  </w:t>
      </w:r>
    </w:p>
    <w:p>
      <w:pPr>
        <w:jc w:val="both"/>
      </w:pPr>
      <w:r>
        <w:t xml:space="preserve">Факт совершения Краевым И.И.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№3423 (л.д.1-2), сведениями об Организации из ЕГРЮЛ по состоянию на дата (л.д.3-7), копией выписки из реестра юридических лиц «Списки лиц, не представивших налоговую и бухгалтерскую отчётность» (л.д.8).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>
      <w:pPr>
        <w:jc w:val="both"/>
      </w:pPr>
      <w:r>
        <w:t xml:space="preserve">Краева И.И.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Краеву И.И. учитывается характер совершённого административного правонарушения, личность виновного, его имущественное положение, обстоятельство, отягчающее административную ответственность.  </w:t>
      </w:r>
    </w:p>
    <w:p>
      <w:pPr>
        <w:jc w:val="both"/>
      </w:pPr>
      <w:r>
        <w:t>Краевым И.И.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>
      <w:pPr>
        <w:jc w:val="both"/>
      </w:pPr>
      <w:r>
        <w:t>Обстоятельством, отягчающим административную ответственность, признаю в соответствии с п.2 ч.1 ст.4.3 КоАП РФ повторное совершение Краевым И.И. однородного административного правонарушения.</w:t>
      </w:r>
    </w:p>
    <w:p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Краев И.И. является ... </w:t>
      </w:r>
    </w:p>
    <w:p>
      <w:pPr>
        <w:jc w:val="both"/>
      </w:pPr>
      <w:r>
        <w:t>наименование организации, и в силу ст.2.4 КоАП РФ является должностным лицом.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отягчающего административную ответственность, считаю необходимым назначить Краеву И.И. административное наказание в виде административного штрафа в минимальном размере, установленном санкцией ст.15.5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Краева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>
      <w:pPr>
        <w:jc w:val="both"/>
      </w:pPr>
      <w:r>
        <w:t xml:space="preserve">Разъяснить Краеву И.И.,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543C6A-F13C-4BC3-B318-0420A39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