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№5-53-593/2019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9 октября 2019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Муратовой </w:t>
      </w:r>
      <w:r>
        <w:t>фио</w:t>
      </w:r>
      <w:r>
        <w:t xml:space="preserve"> паспортные данные ... гражданина ... проживающей по адресу: адрес, ... наименование организации адрес, находящейся в отпуске по уходу за ребёнком до 1,5 лет,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Муратова Д.С. не уплатила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Муратовой Д.С. мировым судьёй судебного участка №53 Кировского судебного района адрес вынесено постановление по ст.15.33.2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Муратова Д.С.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уплатила и копию документа об оплате штрафа не представила.</w:t>
      </w:r>
    </w:p>
    <w:p>
      <w:pPr>
        <w:jc w:val="both"/>
      </w:pPr>
      <w:r>
        <w:t>Таким образом, Муратова Д.С.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Муратова Д.С. вину в совершении правонарушения не признала, и пояснила, что не согласна с вынесенным в отношении неё постановлением, которое считает незаконным, при этом указала, что штраф оплатила только дата </w:t>
      </w:r>
    </w:p>
    <w:p>
      <w:pPr>
        <w:jc w:val="both"/>
      </w:pPr>
      <w:r>
        <w:t xml:space="preserve">В ходе судебного разбирательства отводов и ходатайств Муратовой Д.С. заявлено не было. </w:t>
      </w:r>
    </w:p>
    <w:p>
      <w:pPr>
        <w:jc w:val="both"/>
      </w:pPr>
      <w:r>
        <w:t xml:space="preserve">Исследовав материалы дела, выслушав объяснения Муратовой Д.С., считаю, что её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Муратовой Д.С. административного правонарушения, предусмотренного ч.1 ст.20.25 КоАП РФ, подтверждается: протоколом об административном правонарушении №243/19/82013-ИП от 9 октября 2019 г. (л.д.1), копией постановления по делу об административном правонарушении по делу №5-53-286/2019 от дата (л.д.3-4), копией постановления о возбуждении исполнительного производства от дата (л.д.5-6). 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Муратовой Д.С.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Доводы Муратовой Д.С. о несогласии с вынесенным в её отношении постановлением о назначении наказания в виде административного штрафа, считаю несостоятельными, поскольку указанное постановление Муратовой Д.С. не обжаловалось и вступило в законную силу. </w:t>
      </w:r>
    </w:p>
    <w:p>
      <w:pPr>
        <w:jc w:val="both"/>
      </w:pPr>
      <w:r>
        <w:t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Муратовой Д.С. совершено административное правонарушение, посягающее на общественный порядок и общественную безопасность, в ...  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совершение административного правонарушения женщиной, имеющей малолетнего ребёнка, наличие на иждивении виновной малолетних детей.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Муратовой Д.С.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Муратову </w:t>
      </w:r>
      <w:r>
        <w:t>фио</w:t>
      </w:r>
      <w:r>
        <w:t xml:space="preserve"> паспортные данные ..., проживающую по адресу: адрес, виновной в совершении административного правонарушения, предусмотренного </w:t>
      </w:r>
      <w:r>
        <w:t>ч.1 ст.20.25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р/с 40101810335100010001. </w:t>
      </w:r>
    </w:p>
    <w:p>
      <w:pPr>
        <w:jc w:val="both"/>
      </w:pPr>
      <w:r>
        <w:t>Разъяснить Муратовой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D58B0D-9BE0-47CD-9976-696ADE42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