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№5-53-597/2018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>18 октября 2018 г.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Кашланского</w:t>
      </w:r>
      <w:r>
        <w:t xml:space="preserve">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Кашланский</w:t>
      </w:r>
      <w:r>
        <w:t xml:space="preserve"> Е.В. дата в время час., находясь по месту своего проживания по адресу: адрес, не явился по вызову на приём к судебному приставу-исполнителю по адресу: адрес, для проведения исполнительных действий,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В судебное заседание </w:t>
      </w:r>
      <w:r>
        <w:t>Кашланский</w:t>
      </w:r>
      <w:r>
        <w:t xml:space="preserve"> Е.В. не явился, о времени и месте рассмотрения дела извещён надлежащим образом, ходатайство об отложении рассмотрения дела не представил, в связи с чем считаю возможным в порядке ч.2 ст. 25.1 КоАП РФ рассмотреть дело в его отсутствие.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Кашланский</w:t>
      </w:r>
      <w:r>
        <w:t xml:space="preserve"> Е.В.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документов. 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№162/18/82013-АП (л.д.1); копией требования о явке на приём к судебному приставу-исполнителю дата в время час., полученного </w:t>
      </w:r>
      <w:r>
        <w:t>Кашланским</w:t>
      </w:r>
      <w:r>
        <w:t xml:space="preserve"> Е.В. дата (л.д.5), копией постановления о возбуждении исполнительного производства в отношении </w:t>
      </w:r>
      <w:r>
        <w:t>Кашланского</w:t>
      </w:r>
      <w:r>
        <w:t xml:space="preserve"> Е.В. (л.д.6).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Кашланского</w:t>
      </w:r>
      <w:r>
        <w:t xml:space="preserve"> Е.В.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</w:t>
      </w:r>
      <w:r>
        <w:t xml:space="preserve">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Кашланскому</w:t>
      </w:r>
      <w:r>
        <w:t xml:space="preserve"> Е.В.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Кашланским</w:t>
      </w:r>
      <w:r>
        <w:t xml:space="preserve"> Е.В.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Кашланскому</w:t>
      </w:r>
      <w:r>
        <w:t xml:space="preserve"> Е.В.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Кашланского</w:t>
      </w:r>
      <w:r>
        <w:t xml:space="preserve">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32211617000016016140, ОКТМО телефон.  </w:t>
      </w:r>
    </w:p>
    <w:p>
      <w:pPr>
        <w:jc w:val="both"/>
      </w:pPr>
      <w:r>
        <w:t xml:space="preserve">Разъяснить </w:t>
      </w:r>
      <w:r>
        <w:t>Кашланскому</w:t>
      </w:r>
      <w:r>
        <w:t xml:space="preserve"> Е.В.,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32619D-667C-4F75-8056-F16639F3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