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№5-53-609/2019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13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Магомедовой </w:t>
      </w:r>
      <w:r>
        <w:t>фио</w:t>
      </w:r>
      <w:r>
        <w:t xml:space="preserve">, родившейся дата в адрес ... гражданина ... проживающей по адресу: адрес, </w:t>
      </w:r>
    </w:p>
    <w:p>
      <w:pPr>
        <w:jc w:val="both"/>
      </w:pPr>
      <w:r>
        <w:t xml:space="preserve">адрес, неработающей,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Магомедова М.Г. дата в время час. воспрепятствовала законной деятельности судебного пристава-исполнителя, находящегося при исполнении служебных обязанностей, в частности, находясь по адресу: адрес, </w:t>
      </w:r>
    </w:p>
    <w:p>
      <w:pPr>
        <w:jc w:val="both"/>
      </w:pPr>
      <w:r>
        <w:t xml:space="preserve">адрес, являясь должником по исполнительному производству №40236/19/82013-ИП, возбуждённому дата, во время совершения исполнительных действий по проверке имущественного положения отказалась впустить судебного пристава-исполнителя в своё жильё, тем самым совершила административное правонарушение, предусмотренное ст.17.8 КоАП РФ. </w:t>
      </w:r>
    </w:p>
    <w:p>
      <w:pPr>
        <w:jc w:val="both"/>
      </w:pPr>
      <w:r>
        <w:t xml:space="preserve">В судебное заседание Магомедова М.Г.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>В судебном заседании установлено, что Магомедова М.Г.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№256/19/82013-АП (л.д.1), копией рапорта судебного пристава по ОУПДС </w:t>
      </w:r>
      <w:r>
        <w:t>фио</w:t>
      </w:r>
      <w:r>
        <w:t xml:space="preserve"> от дата (л.д.4), письменными объяснениями свидетеля </w:t>
      </w:r>
      <w:r>
        <w:t>фио</w:t>
      </w:r>
      <w:r>
        <w:t xml:space="preserve"> от дата (л.д.5), копией заявки на обеспечение судебными приставами по ОУПДС от дата (л.д.6), копией судебного приказа мирового судьи судебного участка №53 Кировского судебного района адрес от дата по гражданскому делу №2-53-64/2018 (л.д.7), копией постановления судебного пристава-исполнителя о возбуждении исполнительного производства от дата (л.д.8).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Магомедовой М.Г. в совершении административного правонарушения, действия которой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>При назначении административного наказания Магомедовой М.Г.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Магомедовой М.Г.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привлекалась, официально не трудоустроена.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Магомедовой М.Г. административное наказание в пределах санкции ст.17.8 КоАП РФ в виде административного штрафа в минимальном размере.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Магомедову </w:t>
      </w:r>
      <w:r>
        <w:t>фио</w:t>
      </w:r>
      <w:r>
        <w:t xml:space="preserve">, родившуюся дата в адрес ... проживающую по адресу: адрес, виновной в совершении административного правонарушения, предусмотренного ст.17.8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>
      <w:pPr>
        <w:jc w:val="both"/>
      </w:pPr>
      <w:r>
        <w:t xml:space="preserve">р/с 40101810335100010001, КБК 32211617000016017140, ОКТМО телефон. </w:t>
      </w:r>
    </w:p>
    <w:p>
      <w:pPr>
        <w:jc w:val="both"/>
      </w:pPr>
      <w:r>
        <w:t xml:space="preserve">Разъяснить Магомедовой М.Г.,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57531-AEB2-490B-8516-E4922A00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