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/>
      </w:pPr>
      <w:r>
        <w:t>Дело №5-53-662/2020</w:t>
      </w:r>
    </w:p>
    <w:p>
      <w:pPr>
        <w:ind w:left="2160" w:firstLine="720"/>
      </w:pPr>
      <w:r>
        <w:t>ПОСТАНОВЛЕНИЕ</w:t>
      </w:r>
    </w:p>
    <w:p/>
    <w:p>
      <w:r>
        <w:t xml:space="preserve">17 декабря 2020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ст.19.24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Шишка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 проживающего по адресу: адрес, ...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Шишка Ю.В., являясь лицом, в отношении которого решением Кировского районного суда адрес от дата установлен административный надзор, дата в период времени с время час. до время час. отсутствовал по месту жительства по адресу: адрес, чем нарушил ограничение, установленное решением суда.   </w:t>
      </w:r>
    </w:p>
    <w:p>
      <w:pPr>
        <w:jc w:val="both"/>
      </w:pPr>
      <w:r>
        <w:t xml:space="preserve">В судебном заседании Шишка Ю.В. вину в совершении административного правонарушения, предусмотренного ч.1 ст.19.24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>В ходе судебного разбирательства отводов и ходатайств Шишка Ю.В. заявлено не было.</w:t>
      </w:r>
    </w:p>
    <w:p>
      <w:pPr>
        <w:jc w:val="both"/>
      </w:pPr>
      <w:r>
        <w:t>Выслушав объяснения Шишка Ю.В., изучив материалы дела, считаю, что представленных материалов достаточно для установления факта совершения им административного правонарушения.</w:t>
      </w:r>
    </w:p>
    <w:p>
      <w:pPr>
        <w:jc w:val="both"/>
      </w:pPr>
      <w:r>
        <w:t xml:space="preserve">Факт совершения административного правонарушения и вина </w:t>
      </w:r>
    </w:p>
    <w:p>
      <w:pPr>
        <w:jc w:val="both"/>
      </w:pPr>
      <w:r>
        <w:t xml:space="preserve">Шишка Ю.В. подтверждаются: протоколом об административном правонарушении №РК-телефон от дата (л.д.1), рапортом старшего инспектора НОАН ОМВД России по адрес </w:t>
      </w:r>
      <w:r>
        <w:t>фио</w:t>
      </w:r>
      <w:r>
        <w:t xml:space="preserve"> от дата (л.д.2), копией акта посещения поднадзорного лица по месту жительства или пребывания от дата (л.д.5), копией заключения о заведении дела административного надзора на Шишка Ю.В. (л.д.8), копией решения Кировского районного суда адрес от дата (л.д.9).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Шишка Ю.В. необходимо квалифицировать по ч.1 ст.19.24 КоАП РФ, как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Шишка Ю.В. учитывается характер совершённого им административного правонарушения, личность виновного, его </w:t>
      </w:r>
      <w:r>
        <w:t xml:space="preserve">имущественное положение, наличие обстоятельства, смягчающего административную ответственность.  </w:t>
      </w:r>
    </w:p>
    <w:p>
      <w:pPr>
        <w:jc w:val="both"/>
      </w:pPr>
      <w:r>
        <w:t xml:space="preserve">Шишка Ю.В. совершено административное правонарушение против порядка управления, о...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признаю, признание Шишка Ю.В. своей вины.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Шишка Ю.В. административное наказание в виде административного штрафа в пределах санкции ч.1 ст.19.24 КоАП РФ в размере близко к минимальному.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Шишка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>адрес, проживающего по адресу: адрес, виновным в совершении административного правонарушения, предусмотренного ч.1 ст.19.24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Шишка Ю.В.,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CE5E8A-E4E3-454B-83C7-FD23956C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