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№5-53-727/2018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19 декабря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ч.5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Чудика </w:t>
      </w:r>
      <w:r>
        <w:t>фио</w:t>
      </w:r>
      <w:r>
        <w:t xml:space="preserve">, паспортные данные, гражданина ... зарегистрированного по адресу: адрес, </w:t>
      </w:r>
    </w:p>
    <w:p>
      <w:pPr>
        <w:jc w:val="both"/>
      </w:pPr>
      <w:r>
        <w:t>адрес, ...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Чудик Д.В. дата в время на ... адрес в адрес, управляя транспортным средством – автомобилем </w:t>
      </w:r>
      <w:r>
        <w:t>фио</w:t>
      </w:r>
      <w:r>
        <w:t xml:space="preserve"> совершая обгон впередиидущего транспортного средства, в нарушение п.9.1.1 ПДД РФ и предписаний дорожной разметки 1.1,  совершил выезд на полосу, предназначенную для встречного движения, при этом будучи привлечённым к административной ответственности по ч.4 ст.12.15 КоАП РФ по постановлению врио начальника ОГИБДД ОМВД России по адрес от дата, вступившему в законную силу дата </w:t>
      </w:r>
    </w:p>
    <w:p>
      <w:pPr>
        <w:jc w:val="both"/>
      </w:pPr>
      <w:r>
        <w:t xml:space="preserve">В судебное заседание Чудик Д.В. не явился, о времени и месте судебного заседания извещён надлежащим образом, в удовлетворении его ходатайства об отложении рассмотрения дела определением мирового судьи от дата отказано,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>Часть пятая ст.12.15 КоАП РФ предусматривает административную ответственность за повторное совершение административного правонарушения, предусмотренного ч.4 ст.12.15 КоАП РФ, то есть за повторный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jc w:val="both"/>
      </w:pPr>
      <w:r>
        <w:t xml:space="preserve">Как разъяснено в п.8 постановления Пленума Верховного Суда Российской Федерации от 24 октября 2006 г. №18 «О некоторых вопросах, возникающих у судов при применении особенной части Кодекса Российской Федерации об </w:t>
      </w:r>
      <w:r>
        <w:t>административных правонарушениях» (с последующими изменениями)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>
      <w:pPr>
        <w:jc w:val="both"/>
      </w:pPr>
      <w:r>
        <w:t xml:space="preserve">Согласно определению Конституционного Суда Российской Федерации от </w:t>
      </w:r>
    </w:p>
    <w:p>
      <w:pPr>
        <w:jc w:val="both"/>
      </w:pPr>
      <w:r>
        <w:t xml:space="preserve">дата №1570-О-О «Об отказе в принятии жалобы гр. </w:t>
      </w:r>
      <w:r>
        <w:t>фио</w:t>
      </w:r>
      <w:r>
        <w:t xml:space="preserve"> на нарушение его конституционных прав ч.4 ст.12.15 КоАП РФ» наличие в действиях водителя признаков объективной стороны состава правонарушения, предусмотренного ч.4 ст.12.15 КоАП РФ, не зависит от того, в какой момент выезда на полосу, предназначенную для встречного движения, транспортное средство располагалось на ней в нарушение Правил дорожного движения.</w:t>
      </w:r>
    </w:p>
    <w:p>
      <w:pPr>
        <w:jc w:val="both"/>
      </w:pPr>
      <w:r>
        <w:t>Аналогичная правовая позиция содержится и в определении Конституционного Суда Российской Федерации от дата №6-О-О.</w:t>
      </w:r>
    </w:p>
    <w:p>
      <w:pPr>
        <w:jc w:val="both"/>
      </w:pPr>
      <w:r>
        <w:t xml:space="preserve">В судебном заседании установлено, что Чудик Д.В., управляя автомобилем и совершая обгон впередиидущего транспортного средства, выехал на полосу дороги, предназначенную для встречного движения, и осуществил движение по встречной полосе в зоне действия дорожной разметки 1.1. </w:t>
      </w:r>
    </w:p>
    <w:p>
      <w:pPr>
        <w:jc w:val="both"/>
      </w:pPr>
      <w:r>
        <w:t xml:space="preserve">Повторный выезд Чудика Д.В. на сторону проезжей части дороги, предназначенную для встречного движения, в нарушение требований ПДД РФ, подтверждается: протоколом об административном правонарушении 82 АП №022133 от дата, который составлен уполномоченным должностным лицом, и содержит необходимые сведения, предусмотренные ч.2 ст.28.2 КоАП РФ (л.д.2), схемой места совершения административного правонарушения (л.д.3), копией постановления по делу об административном правонарушении от </w:t>
      </w:r>
    </w:p>
    <w:p>
      <w:pPr>
        <w:jc w:val="both"/>
      </w:pPr>
      <w:r>
        <w:t xml:space="preserve">дата в отношении Чудика Д.В. по ч.4 ст.12.15 КоАП РФ (л.д.4), видеозаписью, приложенной к протоколу об административном правонарушении, из которой усматривается, как автомобиль марка автомобиля совершает обгон впередиидущего транспортного средства с выездом на сторону дороги, предназначенной для встречного движения, с пересечением линии дорожной разметки 1.1 (л.д.6), рапортом врио начальника ОГИБДД ОМВД России по Кировскому району </w:t>
      </w:r>
      <w:r>
        <w:t>фио</w:t>
      </w:r>
      <w:r>
        <w:t xml:space="preserve"> о выявлении признаков административного правонарушения в действиях водителя Чудика Д.В. и о том, что видеозапись произведена на видеорегистратор патрульного автомобиля (л.д.5). </w:t>
      </w:r>
    </w:p>
    <w:p>
      <w:pPr>
        <w:jc w:val="both"/>
      </w:pPr>
      <w:r>
        <w:t xml:space="preserve">Согласно карточке на водителя Чудика Д.В. штраф в размере сумма, назначенный ему по постановлению от дата за совершение административного правонарушения, предусмотренного ч.4 ст.12.15 КоАП РФ, по состоянию на дата не оплачен (л.д.7).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Чудик Д.В. нарушил требования п.9.1.1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>
      <w:pPr>
        <w:jc w:val="both"/>
      </w:pPr>
      <w:r>
        <w:t>Оснований полагать, что Чудик Д.В.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>
      <w:pPr>
        <w:jc w:val="both"/>
      </w:pPr>
      <w:r>
        <w:t xml:space="preserve">Таким образом, действия Чудика Д.В. следует квалифицировать по </w:t>
      </w:r>
    </w:p>
    <w:p>
      <w:pPr>
        <w:jc w:val="both"/>
      </w:pPr>
      <w:r>
        <w:t xml:space="preserve">ч.5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статьи, совершённый повторно. </w:t>
      </w:r>
    </w:p>
    <w:p>
      <w:pPr>
        <w:jc w:val="both"/>
      </w:pPr>
      <w:r>
        <w:t>При назначении административного наказания Чудику Д.В. учитывается характер совершённого им административного правонарушения, личность виновного, его имущественное положение, обстоятельства, отягчающие административную ответственность.</w:t>
      </w:r>
    </w:p>
    <w:p>
      <w:pPr>
        <w:jc w:val="both"/>
      </w:pPr>
      <w:r>
        <w:t xml:space="preserve">Чудиком Д.В. совершено административное правонарушение, нарушающее охраняемые законом общественные отношения в сфере безопасности дорожного движения; .... </w:t>
      </w:r>
    </w:p>
    <w:p>
      <w:pPr>
        <w:jc w:val="both"/>
      </w:pPr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>
      <w:pPr>
        <w:jc w:val="both"/>
      </w:pPr>
      <w:r>
        <w:t>Согласно карточке на водителя Чудика Д.В. дата он был привлечён к административной ответственности по ч.2 ст.12.9 КоАП РФ, постановление вступило в законную силу дата – сведений об уплате штрафа в деле не имеется (л.д.7).</w:t>
      </w:r>
    </w:p>
    <w:p>
      <w:pPr>
        <w:jc w:val="both"/>
      </w:pPr>
      <w:r>
        <w:t>Учитывая характер совершённого правонарушения, данные о личности виновного, обстоятельство, отягчающее административную ответственность, с целью предупреждения совершения новых правонарушений, считаю необходимым назначить Чудику Д.В. административное наказание в виде лишения права управления транспортными средствами.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ind w:left="360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Чудика </w:t>
      </w:r>
      <w:r>
        <w:t>фио</w:t>
      </w:r>
      <w:r>
        <w:t xml:space="preserve">, паспортные данные, зарегистрированного по адресу: адрес, виновным в совершении административного правонарушения, предусмотренного ч.5 ст.12.15 КоАП РФ, и назначить ему наказание в виде лишения права управления транспортными средствами на срок 1 (один) год. </w:t>
      </w:r>
    </w:p>
    <w:p>
      <w:pPr>
        <w:jc w:val="both"/>
      </w:pPr>
      <w:r>
        <w:t>Разъяснить Чудику Д.В. необходимость сдать водительское удостоверение в отделение ГИБДД в течение трёх рабочих дней со дня вступления постановления в законную силу.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DBDD57-5CA7-4B55-871D-E70CC460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