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№5-53-749/2018</w:t>
      </w:r>
    </w:p>
    <w:p>
      <w:pPr>
        <w:ind w:left="2160" w:firstLine="720"/>
      </w:pPr>
      <w:r>
        <w:t>ПОСТАНОВЛЕНИЕ</w:t>
      </w:r>
    </w:p>
    <w:p/>
    <w:p>
      <w:pPr>
        <w:jc w:val="both"/>
      </w:pPr>
      <w:r>
        <w:t>дминистративное</w:t>
      </w:r>
      <w:r>
        <w:t xml:space="preserve"> правонарушение в области финансов, налогов и сборов, ранее она привлекалась к административной ответственности, официально трудоустроена. </w:t>
      </w:r>
    </w:p>
    <w:p>
      <w:r>
        <w:t xml:space="preserve">Обстоятельств, смягчающих административную ответственность, не установлено. </w:t>
      </w:r>
    </w:p>
    <w:p>
      <w:r>
        <w:t xml:space="preserve">Обстоятельством, отягчающих административную ответственность, признаю в соответствии с п.2 ч.1 ст.4.3 КоАП РФ повторное совершение </w:t>
      </w:r>
      <w:r>
        <w:t>Прудской</w:t>
      </w:r>
      <w:r>
        <w:t xml:space="preserve"> И.В. однородного административного правонарушения. </w:t>
      </w:r>
    </w:p>
    <w:p>
      <w:r>
        <w:t xml:space="preserve">Учитывая характер совершённого правонарушения, данные о личности виновного, и обстоятельство, отягчающее административную ответственность, считаю необходимым назначить </w:t>
      </w:r>
      <w:r>
        <w:t>Прудской</w:t>
      </w:r>
      <w:r>
        <w:t xml:space="preserve"> И.В. административное наказание в виде административного штрафа в пределах санкции ч.1 ст.15.6 КоАП РФ.</w:t>
      </w:r>
    </w:p>
    <w:p>
      <w:r>
        <w:t>Обстоятельства, предусмотренные ст. 24.5 КоАП РФ, исключающие производство по делу, отсутствуют.</w:t>
      </w:r>
    </w:p>
    <w:p>
      <w:r>
        <w:t xml:space="preserve">На основании изложенного и руководствуясь </w:t>
      </w:r>
      <w:r>
        <w:t>ст.ст</w:t>
      </w:r>
      <w:r>
        <w:t>. 29.9, 29.10 КоАП РФ,</w:t>
      </w:r>
    </w:p>
    <w:p/>
    <w:p>
      <w:r>
        <w:t>постановил:</w:t>
      </w:r>
    </w:p>
    <w:p>
      <w:pPr>
        <w:jc w:val="both"/>
      </w:pPr>
      <w:r>
        <w:t xml:space="preserve">28 декабря 2018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Прудской</w:t>
      </w:r>
      <w:r>
        <w:t xml:space="preserve"> </w:t>
      </w:r>
      <w:r>
        <w:t>фио</w:t>
      </w:r>
      <w:r>
        <w:t xml:space="preserve">, паспортные данные </w:t>
      </w:r>
    </w:p>
    <w:p>
      <w:pPr>
        <w:jc w:val="both"/>
      </w:pPr>
      <w:r>
        <w:t xml:space="preserve">адрес, гражданина ..., проживающей по адресу: адрес, являющейся ... наименование организации,  </w:t>
      </w:r>
    </w:p>
    <w:p>
      <w:pPr>
        <w:jc w:val="both"/>
      </w:pPr>
    </w:p>
    <w:p>
      <w:pPr>
        <w:jc w:val="both"/>
      </w:pPr>
      <w:r>
        <w:t>установил:</w:t>
      </w:r>
    </w:p>
    <w:p>
      <w:pPr>
        <w:jc w:val="both"/>
      </w:pPr>
      <w:r>
        <w:t>Прудская</w:t>
      </w:r>
      <w:r>
        <w:t xml:space="preserve"> И.В., являясь должностным лицом – ... наименование организации (далее – Предприятие), и находясь по адресу: адрес, по месту нахождения Предприятия, в нарушение п.2 ст.105.16 НК РФ не представила в Межрайонную ИФНС Росси №4 по адрес до </w:t>
      </w:r>
    </w:p>
    <w:p>
      <w:pPr>
        <w:jc w:val="both"/>
      </w:pPr>
      <w:r>
        <w:t xml:space="preserve">дата уведомление о контролируемых сделках, совершённых в дата, между Предприятием и наименование организации, представив необходимые сведения дата, то есть с нарушением установленного срока.   </w:t>
      </w:r>
    </w:p>
    <w:p>
      <w:pPr>
        <w:jc w:val="both"/>
      </w:pPr>
      <w:r>
        <w:t xml:space="preserve">В судебное заседание </w:t>
      </w:r>
      <w:r>
        <w:t>Прудская</w:t>
      </w:r>
      <w:r>
        <w:t xml:space="preserve"> И.В. не явилась, о времени и месте судебного заседания извещена надлежащим образом, ходатайство об отложении рассмотрения дела не представила, в связи с чем, считаю возможным в порядке ч.2 ст.25.1 КоАП РФ рассмотреть дело в отсутствие лица, в отношении которого ведётся производство по делу.</w:t>
      </w:r>
    </w:p>
    <w:p>
      <w:pPr>
        <w:jc w:val="both"/>
      </w:pPr>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w:t>
      </w:r>
      <w:r>
        <w:t xml:space="preserve">представил ходатайство о рассмотрении дела в отсутствие представителя налогового органа. В связи с чем, считаю возможным рассмотреть дело в отсутствие представителя Межрайонной ИФНС России №4 по адрес.   </w:t>
      </w:r>
    </w:p>
    <w:p>
      <w:pPr>
        <w:jc w:val="both"/>
      </w:pPr>
      <w:r>
        <w:t>Исследовав материалы дела, прихожу к следующим выводам.</w:t>
      </w:r>
    </w:p>
    <w:p>
      <w:pPr>
        <w:jc w:val="both"/>
      </w:pPr>
      <w:r>
        <w:t>Согласно п.1 ст.105.14 НК РФ контролируемыми сделками признаются сделки между взаимозависимыми лицами.</w:t>
      </w:r>
    </w:p>
    <w:p>
      <w:pPr>
        <w:jc w:val="both"/>
      </w:pPr>
      <w:r>
        <w:t>В силу п.1 ст.105.1 НК РФ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признаются взаимозависимыми для целей налогообложения (далее - взаимозависимые лица).</w:t>
      </w:r>
    </w:p>
    <w:p>
      <w:pPr>
        <w:jc w:val="both"/>
      </w:pPr>
      <w:r>
        <w:t>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статьей.</w:t>
      </w:r>
    </w:p>
    <w:p>
      <w:pPr>
        <w:jc w:val="both"/>
      </w:pPr>
      <w:r>
        <w:t>В соответствии с подпунктом 3 п.2 ст.105.1 НК РФ с учётом пункта 1 настоящей статьи в целях настоящего Кодекса взаимозависимыми лицами признаются, в том числе,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pPr>
        <w:jc w:val="both"/>
      </w:pPr>
      <w:r>
        <w:t>Согласно п.1 и п.2 ст.105.16 НК РФ налогоплательщики обязаны уведомлять налоговые органы о совершенных ими в календарном году контролируемых сделках, указанных в статье 105.14 настоящего Кодекса.</w:t>
      </w:r>
    </w:p>
    <w:p>
      <w:pPr>
        <w:jc w:val="both"/>
      </w:pPr>
      <w:r>
        <w:t>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срок не позднее дата года, следующего за календарным годом, в котором совершены контролируемые сделки. Налогоплательщики, в соответствии со статьей 83 настоящего Кодекса отнесенные к категории крупнейших, представляют указанные в настоящем пункте уведомления в налоговый орган по месту учета в качестве крупнейших налогоплательщиков.</w:t>
      </w:r>
    </w:p>
    <w:p>
      <w:pPr>
        <w:jc w:val="both"/>
      </w:pPr>
      <w:r>
        <w:t xml:space="preserve">Как усматривается из материалов дела, Предприятие, главным бухгалтером в которой является </w:t>
      </w:r>
      <w:r>
        <w:t>Прудская</w:t>
      </w:r>
      <w:r>
        <w:t xml:space="preserve"> И.В., поставлено на учёт в Межрайонной инспекции ФНС России №4 по адрес дата</w:t>
      </w:r>
    </w:p>
    <w:p>
      <w:pPr>
        <w:jc w:val="both"/>
      </w:pPr>
      <w:r>
        <w:t xml:space="preserve">Уведомление о контролируемых сделках за дата Предприятием в налоговый орган по месту учёта представлено дата  </w:t>
      </w:r>
    </w:p>
    <w:p>
      <w:pPr>
        <w:jc w:val="both"/>
      </w:pPr>
      <w:r>
        <w:t xml:space="preserve">Таким образом, главный бухгалтер Предприятия </w:t>
      </w:r>
      <w:r>
        <w:t>Прудская</w:t>
      </w:r>
      <w:r>
        <w:t xml:space="preserve"> И.В. не исполнила обязанность по своевременному предоставлению уведомления о контролируемых сделках за дата, чем нарушила требования п.2 ст.105.16 НК РФ.  </w:t>
      </w:r>
    </w:p>
    <w:p>
      <w:pPr>
        <w:jc w:val="both"/>
      </w:pPr>
      <w:r>
        <w:t xml:space="preserve">Факт совершения </w:t>
      </w:r>
      <w:r>
        <w:t>Прудской</w:t>
      </w:r>
      <w:r>
        <w:t xml:space="preserve"> И.В. административного правонарушения подтверждается: протоколом об административном правонарушении от дата №3971 (л.д.1-2), сведениями о Предприятии из ЕГРЮЛ по состоянию на дата </w:t>
      </w:r>
      <w:r>
        <w:t xml:space="preserve">(л.д.3-4), копией приказа Предприятия №7к от дата о приёме на работу </w:t>
      </w:r>
      <w:r>
        <w:t>Прудской</w:t>
      </w:r>
      <w:r>
        <w:t xml:space="preserve"> И.В. на должность главного бухгалтера (л.д.5), копией должностной инструкции главного бухгалтера Предприятия (л.д.7-8), копией приказа Предприятия №09/01/17 от дата о назначении ответственного лица за сдачу финансовой и налоговой отчётности (л.д.6), копией квитанции о приеме документа (л.д.9).</w:t>
      </w:r>
    </w:p>
    <w:p>
      <w:pPr>
        <w:jc w:val="both"/>
      </w:pPr>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w:t>
      </w:r>
      <w:r>
        <w:t>Прудской</w:t>
      </w:r>
      <w:r>
        <w:t xml:space="preserve"> И.В. виновной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  </w:t>
      </w:r>
    </w:p>
    <w:p>
      <w:pPr>
        <w:jc w:val="both"/>
      </w:pPr>
      <w:r>
        <w:t xml:space="preserve">При назначении административного наказания </w:t>
      </w:r>
      <w:r>
        <w:t>Прудской</w:t>
      </w:r>
      <w:r>
        <w:t xml:space="preserve"> И.В. учитывается характер совершённого административного правонарушения, личность виновного, его имущественное положение, обстоятельство, отягчающее административную ответственность. </w:t>
      </w:r>
    </w:p>
    <w:p>
      <w:r>
        <w:t>Прудской</w:t>
      </w:r>
      <w:r>
        <w:t xml:space="preserve"> И.В. </w:t>
      </w:r>
      <w:r>
        <w:t>совершено</w:t>
      </w:r>
      <w:r>
        <w:t xml:space="preserve"> а</w:t>
      </w:r>
    </w:p>
    <w:p>
      <w:r>
        <w:t xml:space="preserve">признать </w:t>
      </w:r>
      <w:r>
        <w:t>Прудскую</w:t>
      </w:r>
      <w:r>
        <w:t xml:space="preserve"> </w:t>
      </w:r>
      <w:r>
        <w:t>фио</w:t>
      </w:r>
      <w:r>
        <w:t xml:space="preserve">, паспортные данные </w:t>
      </w:r>
    </w:p>
    <w:p>
      <w:r>
        <w:t>адрес, проживающую по адресу: адрес, виновной в совершении административного правонарушения, предусмотренного ч.1 ст.15.6 КоАП РФ, и назначить ему наказание в виде административного штрафа в размере сумма.</w:t>
      </w:r>
    </w:p>
    <w:p>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для Межрайонной ИФНС России №4 по адрес, ИНН телефон, КПП телефон, р/с 40101810335100010001, Наименование банка: отделение по адрес ЦБРФ открытый УФК по РК, БИК телефон.  </w:t>
      </w:r>
    </w:p>
    <w:p>
      <w:r>
        <w:t xml:space="preserve">Разъяснить </w:t>
      </w:r>
      <w:r>
        <w:t>Прудской</w:t>
      </w:r>
      <w:r>
        <w:t xml:space="preserve"> И.В.,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r>
        <w:t>Мировой судья</w:t>
      </w:r>
      <w:r>
        <w:tab/>
      </w:r>
      <w:r>
        <w:tab/>
      </w:r>
      <w:r>
        <w:tab/>
      </w:r>
      <w:r>
        <w:tab/>
      </w:r>
      <w:r>
        <w:tab/>
      </w:r>
      <w:r>
        <w:tab/>
      </w:r>
      <w:r>
        <w:t>И.В.Кувшинов</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610340C-0A08-4A84-BCF6-A21E3BB8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