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№5-53-784/2018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Булатова ..., паспортные </w:t>
      </w:r>
      <w:r>
        <w:t>данныефио</w:t>
      </w:r>
      <w:r>
        <w:t xml:space="preserve"> адрес, гражданина ... зарегистрированного и проживающего по адресу: адрес, </w:t>
      </w:r>
    </w:p>
    <w:p>
      <w:pPr>
        <w:jc w:val="both"/>
      </w:pPr>
      <w:r>
        <w:t>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Булатов С.Я. дата в время час., являясь владельцем огнестрельного охотничьего ружья марка автомобиля, и находясь по месту своего проживания по адресу: адрес, </w:t>
      </w:r>
    </w:p>
    <w:p>
      <w:pPr>
        <w:jc w:val="both"/>
      </w:pPr>
      <w:r>
        <w:t>адрес, хранил указанное оружие и патроны к нему в количестве 4 штук, 16 калибра, вне сейфа, чем нарушил п.59 Постановления Правительства РФ от 21 июля 1998 г. №814 «О мерах по регулированию оборота гражданского и служебного оружия и патронов к нему на территории Российской Федерации».</w:t>
      </w:r>
    </w:p>
    <w:p>
      <w:pPr>
        <w:jc w:val="both"/>
      </w:pPr>
      <w:r>
        <w:t>В судебном заседании Булатов С.Я.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ч.4 ст.20.8 КоАП РФ, признал, отводы и ходатайства не заявил.</w:t>
      </w:r>
    </w:p>
    <w:p>
      <w:pPr>
        <w:jc w:val="both"/>
      </w:pPr>
      <w:r>
        <w:t xml:space="preserve">Выслушав объяснения Булатова С.Я.,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>Согласно п.59 Постановления Правительства РФ от 21 июля 1998 г. №814 «О мерах по регулированию оборота гражданского и служебного оружия и патронов к нему на территории Российской Федерации» принадлежащие гражданам Российской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ст.20.8 КоАП РФ, и вина Булатова С.Я. подтверждаются: протоколом об административном правонарушении №РК-телефон от дата (л.д.1), протоколом изъятия вещей и документов от дата и </w:t>
      </w:r>
      <w:r>
        <w:t>фототаблицей</w:t>
      </w:r>
      <w:r>
        <w:t xml:space="preserve"> к нему (л.д.2, 3-4), копией разрешения </w:t>
      </w:r>
      <w:r>
        <w:t>РОХа</w:t>
      </w:r>
      <w:r>
        <w:t xml:space="preserve"> №14071626 на хранение и ношение огнестрельного охотничьего оружия на имя Булатова С.Я., действительное до дата (л.д.6).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Булатова С.Я. необходимо квалифицировать по ч.4 ст.20.8 КоАП РФ,</w:t>
      </w:r>
    </w:p>
    <w:p>
      <w:pPr>
        <w:jc w:val="both"/>
      </w:pPr>
      <w:r>
        <w:t xml:space="preserve">как нарушение правил хранения оружия и патронов к нему гражданами, за исключением случая, предусмотренного частью 4.1 настоящей статьи. </w:t>
      </w:r>
    </w:p>
    <w:p>
      <w:pPr>
        <w:jc w:val="both"/>
      </w:pPr>
      <w:r>
        <w:t>При назначении административного наказания Булатову С.Я.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Булатовым</w:t>
      </w:r>
      <w:r>
        <w:t xml:space="preserve"> С.Я.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Булатовым</w:t>
      </w:r>
      <w:r>
        <w:t xml:space="preserve"> С.Я. своей вины и совершение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Булатову С.Я. административное наказание в виде административного штрафа в минимальном размере, предусмотренном санкцией ч.4 ст.20.8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Оснований для назначения Булатову С.Я. наказания в виде лишение права на приобретение и хранение или хранение и ношение оружия на срок от шести месяцев до одного года, не имеется.</w:t>
      </w:r>
    </w:p>
    <w:p>
      <w:pPr>
        <w:jc w:val="both"/>
      </w:pPr>
      <w:r>
        <w:t xml:space="preserve">Изъятые в ходе административного производства огнестрельное охотничье оружие и патроны к нему подлежат возврату их законному владельцу. 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Булатова </w:t>
      </w:r>
      <w:r>
        <w:t>фио</w:t>
      </w:r>
      <w:r>
        <w:t xml:space="preserve">, паспортные </w:t>
      </w:r>
      <w:r>
        <w:t>данныефио</w:t>
      </w:r>
      <w:r>
        <w:t xml:space="preserve"> 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ч.4 ст.20.8 КоАП РФ, и назначить ему наказание в виде административного штрафа в размере 500 (пятьсот) рублей. </w:t>
      </w:r>
    </w:p>
    <w:p>
      <w:pPr>
        <w:jc w:val="both"/>
      </w:pPr>
      <w:r>
        <w:t xml:space="preserve">Штраф подлежит уплате по следующим реквизитам: Отделение по адрес ЦБ РФ, счёт №40101810335100010001, БИК – телефон, КБК – 18811690050056000140, КПП – телефон, ОКТМО – телефон, ИНН – телефон, получатель УФК по адрес (ОМВД России по </w:t>
      </w:r>
    </w:p>
    <w:p>
      <w:pPr>
        <w:jc w:val="both"/>
      </w:pPr>
      <w:r>
        <w:t>адрес), УИН 18880491180002244342.</w:t>
      </w:r>
    </w:p>
    <w:p>
      <w:pPr>
        <w:jc w:val="both"/>
      </w:pPr>
      <w:r>
        <w:t>Веществе</w:t>
      </w:r>
      <w:r>
        <w:t xml:space="preserve">нное доказательство: оружие марка автомобиля и 4 патрона 16 калибра по вступлению постановления в законную силу возвратить Булатову Салавату </w:t>
      </w:r>
      <w:r>
        <w:t>Явдатовичу</w:t>
      </w:r>
      <w:r>
        <w:t xml:space="preserve">. </w:t>
      </w:r>
    </w:p>
    <w:p>
      <w:r>
        <w:t xml:space="preserve">Разъяснить Булатову С.Я.,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811F5-7D5C-400A-BF02-91D9C3D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