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Алексеевича,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 2 ст. 12.2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Шерстобитов О.А</w:t>
      </w:r>
      <w:r>
        <w:rPr>
          <w:b w:val="0"/>
          <w:bCs w:val="0"/>
          <w:i w:val="0"/>
          <w:sz w:val="28"/>
          <w:szCs w:val="28"/>
        </w:rPr>
        <w:t xml:space="preserve">., </w:t>
      </w:r>
      <w:r>
        <w:rPr>
          <w:b w:val="0"/>
          <w:bCs w:val="0"/>
          <w:i w:val="0"/>
          <w:sz w:val="28"/>
          <w:szCs w:val="28"/>
        </w:rPr>
        <w:t xml:space="preserve">27 ноября 2018 года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b w:val="0"/>
          <w:bCs w:val="0"/>
          <w:i w:val="0"/>
          <w:sz w:val="28"/>
          <w:szCs w:val="28"/>
        </w:rPr>
        <w:t>02</w:t>
      </w:r>
      <w:r>
        <w:rPr>
          <w:b w:val="0"/>
          <w:bCs w:val="0"/>
          <w:i w:val="0"/>
          <w:sz w:val="28"/>
          <w:szCs w:val="28"/>
        </w:rPr>
        <w:t xml:space="preserve"> час</w:t>
      </w:r>
      <w:r>
        <w:rPr>
          <w:b w:val="0"/>
          <w:bCs w:val="0"/>
          <w:i w:val="0"/>
          <w:sz w:val="28"/>
          <w:szCs w:val="28"/>
        </w:rPr>
        <w:t>а 5</w:t>
      </w:r>
      <w:r>
        <w:rPr>
          <w:b w:val="0"/>
          <w:bCs w:val="0"/>
          <w:i w:val="0"/>
          <w:sz w:val="28"/>
          <w:szCs w:val="28"/>
        </w:rPr>
        <w:t xml:space="preserve">0 мин., находясь на </w:t>
      </w:r>
      <w:r>
        <w:rPr>
          <w:b w:val="0"/>
          <w:bCs w:val="0"/>
          <w:i w:val="0"/>
          <w:sz w:val="28"/>
          <w:szCs w:val="28"/>
        </w:rPr>
        <w:t>внешней стороне 102 километра МКАД, г. Москва,</w:t>
      </w:r>
      <w:r>
        <w:rPr>
          <w:b w:val="0"/>
          <w:bCs w:val="0"/>
          <w:i w:val="0"/>
          <w:sz w:val="28"/>
          <w:szCs w:val="28"/>
        </w:rPr>
        <w:t xml:space="preserve"> управлял транспортным средством «</w:t>
      </w:r>
      <w:r>
        <w:rPr>
          <w:b w:val="0"/>
          <w:bCs w:val="0"/>
          <w:i w:val="0"/>
          <w:sz w:val="28"/>
          <w:szCs w:val="28"/>
        </w:rPr>
        <w:t>ДАФ</w:t>
      </w:r>
      <w:r>
        <w:rPr>
          <w:b w:val="0"/>
          <w:bCs w:val="0"/>
          <w:i w:val="0"/>
          <w:sz w:val="28"/>
          <w:szCs w:val="28"/>
        </w:rPr>
        <w:t>», государственный регистрационный знак Е</w:t>
      </w:r>
      <w:r>
        <w:rPr>
          <w:b w:val="0"/>
          <w:bCs w:val="0"/>
          <w:i w:val="0"/>
          <w:sz w:val="28"/>
          <w:szCs w:val="28"/>
        </w:rPr>
        <w:t>К775ОС32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без установленного на предусмотренном для этого месте переднего государственного регистрационного знака, а именно установлен внутри переднего бампера</w:t>
      </w:r>
      <w:r>
        <w:rPr>
          <w:b w:val="0"/>
          <w:bCs w:val="0"/>
          <w:i w:val="0"/>
          <w:sz w:val="28"/>
          <w:szCs w:val="28"/>
        </w:rPr>
        <w:t xml:space="preserve">, что </w:t>
      </w:r>
      <w:r>
        <w:rPr>
          <w:b w:val="0"/>
          <w:bCs w:val="0"/>
          <w:i w:val="0"/>
          <w:sz w:val="28"/>
          <w:szCs w:val="28"/>
        </w:rPr>
        <w:t xml:space="preserve">исключает правильную идентификацию данного транспортного средства по переднему государственному регистрационному знаку.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Транспортное средство «</w:t>
      </w:r>
      <w:r>
        <w:rPr>
          <w:b w:val="0"/>
          <w:bCs w:val="0"/>
          <w:i w:val="0"/>
          <w:sz w:val="28"/>
          <w:szCs w:val="28"/>
        </w:rPr>
        <w:t>ДАФ</w:t>
      </w:r>
      <w:r>
        <w:rPr>
          <w:b w:val="0"/>
          <w:bCs w:val="0"/>
          <w:i w:val="0"/>
          <w:sz w:val="28"/>
          <w:szCs w:val="28"/>
        </w:rPr>
        <w:t xml:space="preserve">», государственный регистрационный знак </w:t>
      </w:r>
      <w:r>
        <w:rPr>
          <w:b w:val="0"/>
          <w:bCs w:val="0"/>
          <w:i w:val="0"/>
          <w:sz w:val="28"/>
          <w:szCs w:val="28"/>
        </w:rPr>
        <w:t>ЕК775ОС32</w:t>
      </w:r>
      <w:r>
        <w:rPr>
          <w:b w:val="0"/>
          <w:bCs w:val="0"/>
          <w:i w:val="0"/>
          <w:sz w:val="28"/>
          <w:szCs w:val="28"/>
        </w:rPr>
        <w:t xml:space="preserve">, принадлежит </w:t>
      </w:r>
      <w:r>
        <w:rPr>
          <w:b w:val="0"/>
          <w:bCs w:val="0"/>
          <w:i w:val="0"/>
          <w:sz w:val="28"/>
          <w:szCs w:val="28"/>
        </w:rPr>
        <w:t>Волочкову</w:t>
      </w:r>
      <w:r>
        <w:rPr>
          <w:b w:val="0"/>
          <w:bCs w:val="0"/>
          <w:i w:val="0"/>
          <w:sz w:val="28"/>
          <w:szCs w:val="28"/>
        </w:rPr>
        <w:t xml:space="preserve"> Юрию Владимировичу</w:t>
      </w:r>
      <w:r>
        <w:rPr>
          <w:b w:val="0"/>
          <w:bCs w:val="0"/>
          <w:i w:val="0"/>
          <w:sz w:val="28"/>
          <w:szCs w:val="28"/>
        </w:rPr>
        <w:t>, проживающе</w:t>
      </w:r>
      <w:r>
        <w:rPr>
          <w:b w:val="0"/>
          <w:bCs w:val="0"/>
          <w:i w:val="0"/>
          <w:sz w:val="28"/>
          <w:szCs w:val="28"/>
        </w:rPr>
        <w:t>му</w:t>
      </w:r>
      <w:r>
        <w:rPr>
          <w:b w:val="0"/>
          <w:bCs w:val="0"/>
          <w:i w:val="0"/>
          <w:sz w:val="28"/>
          <w:szCs w:val="28"/>
        </w:rPr>
        <w:t xml:space="preserve"> по адресу: </w:t>
      </w:r>
      <w:r>
        <w:rPr>
          <w:rStyle w:val="cat-Addressgrp-5rplc-13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Addressgrp-4rplc-14"/>
          <w:b w:val="0"/>
          <w:bCs w:val="0"/>
          <w:i w:val="0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</w:t>
      </w:r>
      <w:r>
        <w:rPr>
          <w:rFonts w:ascii="Times New Roman" w:eastAsia="Times New Roman" w:hAnsi="Times New Roman" w:cs="Times New Roman"/>
          <w:sz w:val="28"/>
          <w:szCs w:val="28"/>
        </w:rPr>
        <w:t>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протоколом об административном правонарушении 77 ПП 1</w:t>
      </w:r>
      <w:r>
        <w:rPr>
          <w:rFonts w:ascii="Times New Roman" w:eastAsia="Times New Roman" w:hAnsi="Times New Roman" w:cs="Times New Roman"/>
          <w:sz w:val="28"/>
          <w:szCs w:val="28"/>
        </w:rPr>
        <w:t>399378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ч. 2 ст. 12.2 КоАП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 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12.2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по делу: ранее к административной ответственности в области дорожного движения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 ч. 4,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5000,00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следующие реквизиты: получатель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г. Москве (УГИБДД ГУ МВД России по г. Москве (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sz w:val="28"/>
          <w:szCs w:val="28"/>
        </w:rPr>
        <w:t>),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№04731440640), Банк получателя платежа: Главное управление Банка России по Центральному федеральному округу г. Москвы, ИНН 7707089101, КПП 770731005,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40101810045250010041 в Главное управление Банка России по Центральному федеральному о</w:t>
      </w:r>
      <w:r>
        <w:rPr>
          <w:rFonts w:ascii="Times New Roman" w:eastAsia="Times New Roman" w:hAnsi="Times New Roman" w:cs="Times New Roman"/>
          <w:sz w:val="28"/>
          <w:szCs w:val="28"/>
        </w:rPr>
        <w:t>кругу г. Москвы, БИК 044525000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45363000, КБК 18811630020016000140,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18810477185130009591.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19rplc-28">
    <w:name w:val="cat-PassportData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