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5-54-3/2018</w:t>
      </w:r>
    </w:p>
    <w:p w:rsidR="00A77B3E">
      <w:r>
        <w:t>ПОСТАНОВЛЕНИЕ</w:t>
      </w:r>
    </w:p>
    <w:p w:rsidR="00A77B3E">
      <w:r>
        <w:t xml:space="preserve">16 января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Туровского Артема Николаевича, паспортные данные, гражданина РФ, не работающего, женатого, имеющего на иждивении двоих несовершеннолетних детей 19.9.2012 года рождения, паспортные данные,  зарегистрированного и проживающего по адресу: адрес, по ст. 7.17 КоАП РФ,</w:t>
      </w:r>
    </w:p>
    <w:p w:rsidR="00A77B3E"/>
    <w:p w:rsidR="00A77B3E">
      <w:r>
        <w:t>УСТАНОВИЛ:</w:t>
      </w:r>
    </w:p>
    <w:p w:rsidR="00A77B3E"/>
    <w:p w:rsidR="00A77B3E">
      <w:r>
        <w:t>Туровский А.Н., 11 декабря 2017 года примерно в промежуток времени с 18:00 до 18:30, находясь по адресу: адрес, совершил повреждение чужого имущества, а именно в состоянии алкогольного опьянения разбил оконное стекло, а также поломал два виноградных столба в домовладении, принадлежащем  ФИОФИО, причинив материальный ущерб ФИОФИО в размере 439,00 руб. Материальный ущерб возмещен.</w:t>
      </w:r>
    </w:p>
    <w:p w:rsidR="00A77B3E">
      <w:r>
        <w:tab/>
        <w:t>В судебном заседании Туровский А.Н. свою вину по указанным фактам не отрицал и пояснил, что находился в состоянии алкогольного опьянения, в содеянном раскаивается.</w:t>
      </w:r>
    </w:p>
    <w:p w:rsidR="00A77B3E">
      <w:r>
        <w:t xml:space="preserve">          Потерпевший ФИО., в судебном заседании пояснил, что претензий ни материального ни морального характера не имеет.</w:t>
      </w:r>
    </w:p>
    <w:p w:rsidR="00A77B3E">
      <w:r>
        <w:t xml:space="preserve">          Также вина Туровского А.Н. подтверждается протоколом об административном правонарушении № РК 162994 от 20.12.2017 года, объяснениями правонарушителя, объяснениями свидетелей, протоколом осмотра места происшествия от 11.12.2017 года, фототаблицей.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Туровского А.Н.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Туровскому А.Н.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Туровского А.Н.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Туровского А.Н.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Туровского А.Н.,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Туровского Артема Николаевича,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400,00 (четыреста)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18880491170001629942).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