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0135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2rplc-7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несовершеннолетних детей,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Красногвардейского района, Республика Крым, по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12.27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>автодороги Граница с Украиной-Симферопол</w:t>
      </w:r>
      <w:r>
        <w:rPr>
          <w:rFonts w:ascii="Times New Roman" w:eastAsia="Times New Roman" w:hAnsi="Times New Roman" w:cs="Times New Roman"/>
          <w:sz w:val="28"/>
          <w:szCs w:val="28"/>
        </w:rPr>
        <w:t>ь-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Алушта – Ялта в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регистрационный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выбрал безопасную скорость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допустил столкновение с автомобилем ДЭУ,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</w:t>
      </w:r>
      <w:r>
        <w:rPr>
          <w:rStyle w:val="cat-CarNumbergrp-23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Зарединова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чего оставил место ДТП, участником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является, чем нарушил п. 2.5, 2.6.1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совершенном правонарушении признал, пояснил, что действительно совершил ДТП, однако никто не пострадал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вызвал сотрудников ГИБДД, после чего покинул место </w:t>
      </w:r>
      <w:r>
        <w:rPr>
          <w:rFonts w:ascii="Times New Roman" w:eastAsia="Times New Roman" w:hAnsi="Times New Roman" w:cs="Times New Roman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испугался</w:t>
      </w:r>
      <w:r>
        <w:rPr>
          <w:rFonts w:ascii="Times New Roman" w:eastAsia="Times New Roman" w:hAnsi="Times New Roman" w:cs="Times New Roman"/>
          <w:sz w:val="28"/>
          <w:szCs w:val="28"/>
        </w:rPr>
        <w:t>, ущерб не возмещен.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Страховка отсутствует.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</w:rPr>
        <w:t>Зарединов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пояснил, что действительно произошло ДТП по вине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почему он </w:t>
      </w:r>
      <w:r>
        <w:rPr>
          <w:rFonts w:ascii="Times New Roman" w:eastAsia="Times New Roman" w:hAnsi="Times New Roman" w:cs="Times New Roman"/>
          <w:sz w:val="28"/>
          <w:szCs w:val="28"/>
        </w:rPr>
        <w:t>покинул место ДТП не 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ущерб не возмещен.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 действиях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 состав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движения; нормы, цитируемые в настоящем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ответственности)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2.5 Правил дорожного движения, при дорожно-транспортном происшествии водитель, причастный к нему, в частности, обязан 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2.6.1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r>
        <w:rPr>
          <w:rFonts w:ascii="Times New Roman" w:eastAsia="Times New Roman" w:hAnsi="Times New Roman" w:cs="Times New Roman"/>
          <w:sz w:val="28"/>
          <w:szCs w:val="28"/>
        </w:rPr>
        <w:t>, повреждения транспортных средств.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</w:t>
      </w:r>
      <w:r>
        <w:rPr>
          <w:rFonts w:ascii="Times New Roman" w:eastAsia="Times New Roman" w:hAnsi="Times New Roman" w:cs="Times New Roman"/>
          <w:sz w:val="28"/>
          <w:szCs w:val="28"/>
        </w:rPr>
        <w:t>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Оставив место дорожно-транспортного происшествия,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ч. 2 ст. 12.27 КоАП РФ, поскольку его действиями нарушены п. 2.5, 2.6.1 ПДД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12.27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12.27 КоАП РФ, т.к. он, в нарушение п. 2.5, 2.6.1 Правил дорожного движения, оставил место ДТП, участником которого он является, таким образом, совершил административное правонарушение, предусмотренное ч. 2 ст. 12.27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</w:t>
      </w:r>
      <w:r>
        <w:rPr>
          <w:rFonts w:ascii="Times New Roman" w:eastAsia="Times New Roman" w:hAnsi="Times New Roman" w:cs="Times New Roman"/>
          <w:sz w:val="28"/>
          <w:szCs w:val="28"/>
        </w:rPr>
        <w:t>виде лишения права управления транспортными средствами сроком на один год.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ст.12.27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35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ч. 2 ст. 12.27 КоАП РФ и подвергнуть его административному наказанию в виде лишения права управления транспортными средствами сроком на один год.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обязать Остапенко К.А.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</w:t>
      </w:r>
      <w:r>
        <w:rPr>
          <w:rFonts w:ascii="Times New Roman" w:eastAsia="Times New Roman" w:hAnsi="Times New Roman" w:cs="Times New Roman"/>
          <w:sz w:val="28"/>
          <w:szCs w:val="28"/>
        </w:rPr>
        <w:t>олучения копии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Чернецкая.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CarNumbergrp-23rplc-19">
    <w:name w:val="cat-CarNumber grp-23 rplc-19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ExternalSystemDefinedgrp-26rplc-36">
    <w:name w:val="cat-ExternalSystemDefined grp-26 rplc-36"/>
    <w:basedOn w:val="DefaultParagraphFont"/>
  </w:style>
  <w:style w:type="character" w:customStyle="1" w:styleId="cat-PassportDatagrp-19rplc-37">
    <w:name w:val="cat-PassportData grp-19 rplc-37"/>
    <w:basedOn w:val="DefaultParagraphFont"/>
  </w:style>
  <w:style w:type="character" w:customStyle="1" w:styleId="cat-Addressgrp-7rplc-40">
    <w:name w:val="cat-Address grp-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