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5-54-09/2020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91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0054-01-2020-000032-48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ст.19.5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дошкольн</w:t>
      </w:r>
      <w:r>
        <w:rPr>
          <w:rFonts w:ascii="Times New Roman" w:eastAsia="Times New Roman" w:hAnsi="Times New Roman" w:cs="Times New Roman"/>
          <w:sz w:val="27"/>
          <w:szCs w:val="27"/>
        </w:rPr>
        <w:t>ого образовательного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«Детский сад №2 «</w:t>
      </w:r>
      <w:r>
        <w:rPr>
          <w:rFonts w:ascii="Times New Roman" w:eastAsia="Times New Roman" w:hAnsi="Times New Roman" w:cs="Times New Roman"/>
          <w:sz w:val="27"/>
          <w:szCs w:val="27"/>
        </w:rPr>
        <w:t>Ивушка</w:t>
      </w:r>
      <w:r>
        <w:rPr>
          <w:rFonts w:ascii="Times New Roman" w:eastAsia="Times New Roman" w:hAnsi="Times New Roman" w:cs="Times New Roman"/>
          <w:sz w:val="27"/>
          <w:szCs w:val="27"/>
        </w:rPr>
        <w:t>» Красногвардейского района Республики Крым, юридический адрес организации: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октября, д.7, 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внеплановой выездной проверки 17 января 2020 года в 17 часов 00 минут проводились мероприятия по государственному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тролю (надзору)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распоряжения заместителя руководителя Межрегионального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управаления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Крым и городу федерального значения Севастополю от 14 января 2020 г. № 15-00004.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выявлены следующие нарушения, допущенные Муниципальным бюджетным дошкольным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 «Детский сад № 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не выполнено предложение, данное в предписании от 25.01.2019 г.: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01.01.2020 г. – не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достаточное количество комплектов постельного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белья на каждого ребенка, включая полотенца для лица и ног ( в наличии по 2 комплекта вместо положенных 3-х)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приобретен дополнительно один комплект </w:t>
      </w:r>
      <w:r>
        <w:rPr>
          <w:rFonts w:ascii="Times New Roman" w:eastAsia="Times New Roman" w:hAnsi="Times New Roman" w:cs="Times New Roman"/>
          <w:sz w:val="28"/>
          <w:szCs w:val="28"/>
        </w:rPr>
        <w:t>наматрасников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.( р.17 п.17.14 СанПиН 2.4.1.3049-13 «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организаций».)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срок с 25.01.2019 г. нормы питания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 выполнялись не в полном объеме, в том </w:t>
      </w:r>
      <w:r>
        <w:rPr>
          <w:rFonts w:ascii="Times New Roman" w:eastAsia="Times New Roman" w:hAnsi="Times New Roman" w:cs="Times New Roman"/>
          <w:sz w:val="28"/>
          <w:szCs w:val="28"/>
        </w:rPr>
        <w:t>числе по молочным продуктам, сметане, творогу, мясу, овощам, картофеле: за ноябрь 2019 г. нормы питания по молочным продуктам выполнены на 90% ; по овощам -60% в садовой группе,86% в яслях; сметана выполнена на 50% в садовой группе,55%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яслях; творог -75% в садовой группе,85 % в яслях </w:t>
      </w:r>
      <w:r>
        <w:rPr>
          <w:rFonts w:ascii="Times New Roman" w:eastAsia="Times New Roman" w:hAnsi="Times New Roman" w:cs="Times New Roman"/>
          <w:sz w:val="28"/>
          <w:szCs w:val="28"/>
        </w:rPr>
        <w:t>;р</w:t>
      </w:r>
      <w:r>
        <w:rPr>
          <w:rFonts w:ascii="Times New Roman" w:eastAsia="Times New Roman" w:hAnsi="Times New Roman" w:cs="Times New Roman"/>
          <w:sz w:val="28"/>
          <w:szCs w:val="28"/>
        </w:rPr>
        <w:t>ыба 81 % в садовой группе ,86 % в ясельной группе; мясные продукты -73 %; картофель -71 %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садовой группе, 76 % в за 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нормы питания по овощам -95 %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садовой группе, 92 %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яслях ; сметана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садовой группе 96,5%; картофель в садовой группе 91 %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р.15 приложение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 </w:t>
      </w:r>
      <w:r>
        <w:rPr>
          <w:rFonts w:ascii="Times New Roman" w:eastAsia="Times New Roman" w:hAnsi="Times New Roman" w:cs="Times New Roman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2.4.13049-13 «Санитарно-</w:t>
      </w:r>
      <w:r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нормы питания выполняются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так же подписан контракт на закупку постельного белья.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следующему выводу.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19.5 КоАП Российской Федерации наступает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невыполнения соответствующего предписания в установленный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распоряжения о проведении внеплановой проверки, копией акта проверки № 15-000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 выпиской из ЕГРЮЛ.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нашел свое подтверждение в судебном заседании, действия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19.5 КоАП РФ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ст.19.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 признает действия лица, привлекаемого к административной ответственности, относительно устранения недостатков.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имущественное и финансовое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>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смягчающих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>дошколное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«Детский сад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ст.19.5 КоАП РФ, и назначить наказание в виде штрафа в размере 10000 (десять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получатель УФК по Республике Крым (Межрегиональное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</w:t>
      </w:r>
      <w:r>
        <w:rPr>
          <w:rStyle w:val="cat-Addressgrp-7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04751А92080), банк получателя: Отделение по Республике Крым ЦБ РФ,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40101810335100010001,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82811601193010005140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35620000, ИНН 7707832944, КПП 910201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001, УИН 14104820726800002438, ЕИП 29105008483910501001 (постановление №5-54-09/2020 от 10.02.2020).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 w:line="240" w:lineRule="atLeast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7rplc-46">
    <w:name w:val="cat-Address grp-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7_%D0%9A%D0%BE%D0%90%D0%9F_%D0%A0%D0%A4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