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5-54-10/2019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Интерагрокрым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Колмакова Эдуарда Витальевича,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Колмаков Э.В.,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Интерагрокрым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налогового контроля, а именно не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по требованию от 15.11.2018 № 09-14/2154.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Колмаков Э.В.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Корреспонденция возвратилась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судебного участка с отметкой об истечении сроков хранения.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2316 от 14.12.2018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проведением М</w:t>
      </w:r>
      <w:r>
        <w:rPr>
          <w:rFonts w:ascii="Times New Roman" w:eastAsia="Times New Roman" w:hAnsi="Times New Roman" w:cs="Times New Roman"/>
          <w:sz w:val="28"/>
          <w:szCs w:val="28"/>
        </w:rPr>
        <w:t>ежрайонной ИФ</w:t>
      </w:r>
      <w:r>
        <w:rPr>
          <w:rFonts w:ascii="Times New Roman" w:eastAsia="Times New Roman" w:hAnsi="Times New Roman" w:cs="Times New Roman"/>
          <w:sz w:val="28"/>
          <w:szCs w:val="28"/>
        </w:rPr>
        <w:t>НС России №1 по Республике Крым камеральной налоговой проверки, налоговой декларации 1151001 по НДС за 3 квартал 2018 года, в которой заявлено право на возмещение в отношении ООО «ФРУКТЫ СТАРОГО КРЫМА», на основании ст.93 НК РФ в адрес ООО «</w:t>
      </w:r>
      <w:r>
        <w:rPr>
          <w:rFonts w:ascii="Times New Roman" w:eastAsia="Times New Roman" w:hAnsi="Times New Roman" w:cs="Times New Roman"/>
          <w:sz w:val="28"/>
          <w:szCs w:val="28"/>
        </w:rPr>
        <w:t>Интерагрокрым</w:t>
      </w:r>
      <w:r>
        <w:rPr>
          <w:rFonts w:ascii="Times New Roman" w:eastAsia="Times New Roman" w:hAnsi="Times New Roman" w:cs="Times New Roman"/>
          <w:sz w:val="28"/>
          <w:szCs w:val="28"/>
        </w:rPr>
        <w:t>» направлено требование о представлении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(информации) от </w:t>
      </w:r>
      <w:r>
        <w:rPr>
          <w:rFonts w:ascii="Times New Roman" w:eastAsia="Times New Roman" w:hAnsi="Times New Roman" w:cs="Times New Roman"/>
          <w:sz w:val="28"/>
          <w:szCs w:val="28"/>
        </w:rPr>
        <w:t>15.11.2018 г. №09-</w:t>
      </w:r>
      <w:r>
        <w:rPr>
          <w:rFonts w:ascii="Times New Roman" w:eastAsia="Times New Roman" w:hAnsi="Times New Roman" w:cs="Times New Roman"/>
          <w:sz w:val="28"/>
          <w:szCs w:val="28"/>
        </w:rPr>
        <w:t>14/2154.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п.5 ст. 93.1 НК РФ 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документами (информацией).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Колмаков Э.В. не представил в 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позднее 2311.2018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документы. Фактически документы предоставлены 03.12.2018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положений п.5 ст. 93.1 НК РФ,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Интерагрокрым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Колмаковым Э.В. не обеспечено представление в установленный законодательством, о налогах и сборах срок, в налоговые органы оформленных в установленном порядке документов и (или) иных сведений, необходимых для осуществления налогового контроля,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соответствии с требованиями о предоставлении документов (информации) от 15.11.2018 г. №09-14/2153.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Колмаков Э.В.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их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11.12.2018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руководителя ООО «</w:t>
      </w:r>
      <w:r>
        <w:rPr>
          <w:rFonts w:ascii="Times New Roman" w:eastAsia="Times New Roman" w:hAnsi="Times New Roman" w:cs="Times New Roman"/>
          <w:sz w:val="28"/>
          <w:szCs w:val="28"/>
        </w:rPr>
        <w:t>Интерагрокрым</w:t>
      </w:r>
      <w:r>
        <w:rPr>
          <w:rFonts w:ascii="Times New Roman" w:eastAsia="Times New Roman" w:hAnsi="Times New Roman" w:cs="Times New Roman"/>
          <w:sz w:val="28"/>
          <w:szCs w:val="28"/>
        </w:rPr>
        <w:t>» Колмакова Э.В. в совершении административного правонарушения, ответственность за которое предусмотрена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юридическом 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выданными с Единого государственного реестра юридических лиц по состоянию на 11.12.2018 г., актом об обнаружении фактов, свидетельствующих о предусмотренных Налоговым кодексом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налоговых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ст. 101 НК РФ) № 41 от 07.12.2018 года, требованием 09-14/2153 о предоставлении документов от 15.11.2018, извещением о получении электронного документа.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 Колмакова Э.В.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 вина Колмакова Э.В.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Колмакова Э.В. 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Колмакова Э.В., в соответствии со ст. 4.2 КоАП РФ мировой судья признает раскаяние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Колмакова Э.В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ч.1 ст.15.6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Колмакова Эдуарда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по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РФ, и назначить ему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</w:t>
      </w:r>
      <w:r>
        <w:rPr>
          <w:rFonts w:ascii="Times New Roman" w:eastAsia="Times New Roman" w:hAnsi="Times New Roman" w:cs="Times New Roman"/>
          <w:sz w:val="28"/>
          <w:szCs w:val="28"/>
        </w:rPr>
        <w:t>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043510001, УИН (код в поле 22) «0».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22rplc-43">
    <w:name w:val="cat-PassportData grp-2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