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5-54-13/2019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дело об административном правонарушении, предусмотренном ч. 3 ст.19.24 КоАП РФ,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Степанова Андрея Владимировича, </w:t>
      </w:r>
      <w:r>
        <w:rPr>
          <w:rStyle w:val="cat-PassportDatagrp-20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холостого, не имеющего на иждивении несовершеннолетних детей, работающего в должности слесаря МУП «Красногвардейское ЖКХ»,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Степанов А.В.,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5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00 час.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мин., в отношении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03.04.2018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Степанов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свою вину по указанным фактам не отрицал,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отсутствовал по месту </w:t>
      </w:r>
      <w:r>
        <w:rPr>
          <w:rFonts w:ascii="Times New Roman" w:eastAsia="Times New Roman" w:hAnsi="Times New Roman" w:cs="Times New Roman"/>
          <w:sz w:val="28"/>
          <w:szCs w:val="28"/>
        </w:rPr>
        <w:t>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как </w:t>
      </w:r>
      <w:r>
        <w:rPr>
          <w:rFonts w:ascii="Times New Roman" w:eastAsia="Times New Roman" w:hAnsi="Times New Roman" w:cs="Times New Roman"/>
          <w:sz w:val="28"/>
          <w:szCs w:val="28"/>
        </w:rPr>
        <w:t>поругался со своей сожительницей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Митрофановой Н.Н.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последняя не пускала его в квартиру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до сорока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  <w:sz w:val="28"/>
          <w:szCs w:val="28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</w:t>
      </w:r>
      <w:r>
        <w:rPr>
          <w:rFonts w:ascii="Times New Roman" w:eastAsia="Times New Roman" w:hAnsi="Times New Roman" w:cs="Times New Roman"/>
          <w:sz w:val="28"/>
          <w:szCs w:val="28"/>
        </w:rPr>
        <w:t>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вступившим в законную силу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районного суда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6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Степанова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00 часов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минуту </w:t>
      </w:r>
      <w:r>
        <w:rPr>
          <w:rFonts w:ascii="Times New Roman" w:eastAsia="Times New Roman" w:hAnsi="Times New Roman" w:cs="Times New Roman"/>
          <w:sz w:val="28"/>
          <w:szCs w:val="28"/>
        </w:rPr>
        <w:t>Степанов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нарушение установленного судом административного ограничения отсутствовал по месту своего жительства по адресу: </w:t>
      </w:r>
      <w:r>
        <w:rPr>
          <w:rStyle w:val="cat-Addressgrp-3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Степановым А.В</w:t>
      </w:r>
      <w:r>
        <w:rPr>
          <w:rFonts w:ascii="Times New Roman" w:eastAsia="Times New Roman" w:hAnsi="Times New Roman" w:cs="Times New Roman"/>
          <w:sz w:val="28"/>
          <w:szCs w:val="28"/>
        </w:rPr>
        <w:t>. вмененного административного правонарушения подтверждается собранными по делу доказательствами: протоколом об административном правонарушении № РК-</w:t>
      </w:r>
      <w:r>
        <w:rPr>
          <w:rFonts w:ascii="Times New Roman" w:eastAsia="Times New Roman" w:hAnsi="Times New Roman" w:cs="Times New Roman"/>
          <w:sz w:val="28"/>
          <w:szCs w:val="28"/>
        </w:rPr>
        <w:t>210577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рапортом об обнаружении признаков административного правонарушения,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Митрофановой Н.Н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административного ареста.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29.7, 29.9, 29.10 КоАП РФ, суд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Степанова Андрея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3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ч. 3 ст. 19.24. КоАП РФ назначить 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обязательных работ на срок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 (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>
        <w:rPr>
          <w:rFonts w:ascii="Times New Roman" w:eastAsia="Times New Roman" w:hAnsi="Times New Roman" w:cs="Times New Roman"/>
          <w:sz w:val="28"/>
          <w:szCs w:val="28"/>
        </w:rPr>
        <w:t>)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Степанову Андрею Владимировичу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PassportDatagrp-20rplc-6">
    <w:name w:val="cat-PassportData grp-20 rplc-6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5rplc-10">
    <w:name w:val="cat-Date grp-5 rplc-10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PassportDatagrp-21rplc-33">
    <w:name w:val="cat-PassportData grp-21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