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</w:t>
      </w:r>
      <w:r>
        <w:rPr>
          <w:rFonts w:ascii="Times New Roman" w:eastAsia="Times New Roman" w:hAnsi="Times New Roman" w:cs="Times New Roman"/>
          <w:sz w:val="27"/>
          <w:szCs w:val="27"/>
        </w:rPr>
        <w:t>17/2021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91М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>0054-01-2021-000053-98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пгт.Красногвардейское, 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ул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.Т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итова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, д.60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тел.: (36556) 2-18-28,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mail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54@</w:t>
      </w:r>
      <w:r>
        <w:rPr>
          <w:rFonts w:ascii="Times New Roman" w:eastAsia="Times New Roman" w:hAnsi="Times New Roman" w:cs="Times New Roman"/>
          <w:sz w:val="27"/>
          <w:szCs w:val="27"/>
        </w:rPr>
        <w:t>must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rk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gov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ru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)</w:t>
      </w:r>
    </w:p>
    <w:p>
      <w:pPr>
        <w:tabs>
          <w:tab w:val="center" w:pos="4677"/>
        </w:tabs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 февраля 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№54 Красногвардейского судебного района Республики Крым Чернецкая И.В.,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ч.2 ст.13.19.2 КоАП РФ, в отношении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заместителя главы администрации </w:t>
      </w:r>
      <w:r>
        <w:rPr>
          <w:rFonts w:ascii="Times New Roman" w:eastAsia="Times New Roman" w:hAnsi="Times New Roman" w:cs="Times New Roman"/>
          <w:sz w:val="27"/>
          <w:szCs w:val="27"/>
        </w:rPr>
        <w:t>Клепининского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Кривонос Юлии Николаевны,</w:t>
      </w:r>
      <w:r>
        <w:rPr>
          <w:rStyle w:val="cat-ExternalSystemDefinedgrp-33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8rplc-14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УССР</w:t>
      </w:r>
      <w:r>
        <w:rPr>
          <w:rFonts w:ascii="Times New Roman" w:eastAsia="Times New Roman" w:hAnsi="Times New Roman" w:cs="Times New Roman"/>
          <w:sz w:val="27"/>
          <w:szCs w:val="27"/>
        </w:rPr>
        <w:t>, гражданки РФ, зарегистрированной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5rplc-1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проживающей по адресу </w:t>
      </w:r>
      <w:r>
        <w:rPr>
          <w:rStyle w:val="cat-Addressgrp-6rplc-1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адрес </w:t>
      </w:r>
      <w:r>
        <w:rPr>
          <w:rFonts w:ascii="Times New Roman" w:eastAsia="Times New Roman" w:hAnsi="Times New Roman" w:cs="Times New Roman"/>
          <w:sz w:val="27"/>
          <w:szCs w:val="27"/>
        </w:rPr>
        <w:t>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Style w:val="cat-Addressgrp-7rplc-1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8rplc-1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left="424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Кривонос Ю.Н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заместителем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главы администрации </w:t>
      </w:r>
      <w:r>
        <w:rPr>
          <w:rFonts w:ascii="Times New Roman" w:eastAsia="Times New Roman" w:hAnsi="Times New Roman" w:cs="Times New Roman"/>
          <w:sz w:val="27"/>
          <w:szCs w:val="27"/>
        </w:rPr>
        <w:t>Клепининского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выполнил</w:t>
      </w:r>
      <w:r>
        <w:rPr>
          <w:rFonts w:ascii="Times New Roman" w:eastAsia="Times New Roman" w:hAnsi="Times New Roman" w:cs="Times New Roman"/>
          <w:sz w:val="27"/>
          <w:szCs w:val="27"/>
        </w:rPr>
        <w:t>а возложенные на 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обязанности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размещению информации в соответствии с законодательством Российской Федерации в государственной информационной системе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жилищно-коммунального хозяйства, </w:t>
      </w:r>
      <w:r>
        <w:rPr>
          <w:rFonts w:ascii="Times New Roman" w:eastAsia="Times New Roman" w:hAnsi="Times New Roman" w:cs="Times New Roman"/>
          <w:sz w:val="27"/>
          <w:szCs w:val="27"/>
        </w:rPr>
        <w:t>а именно не разместил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информацию </w:t>
      </w:r>
      <w:r>
        <w:rPr>
          <w:rFonts w:ascii="Times New Roman" w:eastAsia="Times New Roman" w:hAnsi="Times New Roman" w:cs="Times New Roman"/>
          <w:sz w:val="27"/>
          <w:szCs w:val="27"/>
        </w:rPr>
        <w:t>о подготовке объектов жилищно-коммунального хозяйства к сезонной эксплуатации, расположенных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Style w:val="cat-Addressgrp-9rplc-2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изложенную в распоряжении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главы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7"/>
          <w:szCs w:val="27"/>
        </w:rPr>
        <w:t>Клепининского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от 22.10.2020г. о начале отопительного периода,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чем нарушил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п.2,11 ч.3 ст.7</w:t>
      </w:r>
      <w:r>
        <w:rPr>
          <w:rFonts w:ascii="Times New Roman" w:eastAsia="Times New Roman" w:hAnsi="Times New Roman" w:cs="Times New Roman"/>
          <w:sz w:val="27"/>
          <w:szCs w:val="27"/>
        </w:rPr>
        <w:t>, п.26,42 ч.1 ст.6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Закона 209 -ФЗ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Приказ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Министерства связи и массовых коммуникаций РФ № 504, Приказ Министерства строительства и жилищно-коммунального хозяйства РФ № 934/</w:t>
      </w:r>
      <w:r>
        <w:rPr>
          <w:rFonts w:ascii="Times New Roman" w:eastAsia="Times New Roman" w:hAnsi="Times New Roman" w:cs="Times New Roman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30.12.2014 г.</w:t>
      </w:r>
      <w:r>
        <w:rPr>
          <w:rFonts w:ascii="Times New Roman" w:eastAsia="Times New Roman" w:hAnsi="Times New Roman" w:cs="Times New Roman"/>
          <w:sz w:val="27"/>
          <w:szCs w:val="27"/>
        </w:rPr>
        <w:t>, п.6-6.3.4 раздела 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приказа </w:t>
      </w:r>
      <w:r>
        <w:rPr>
          <w:rFonts w:ascii="Times New Roman" w:eastAsia="Times New Roman" w:hAnsi="Times New Roman" w:cs="Times New Roman"/>
          <w:sz w:val="27"/>
          <w:szCs w:val="27"/>
        </w:rPr>
        <w:t>Минкомсвязи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№ 74,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Приказа </w:t>
      </w:r>
      <w:r>
        <w:rPr>
          <w:rFonts w:ascii="Times New Roman" w:eastAsia="Times New Roman" w:hAnsi="Times New Roman" w:cs="Times New Roman"/>
          <w:sz w:val="27"/>
          <w:szCs w:val="27"/>
        </w:rPr>
        <w:t>Минстроя России № 114/</w:t>
      </w:r>
      <w:r>
        <w:rPr>
          <w:rFonts w:ascii="Times New Roman" w:eastAsia="Times New Roman" w:hAnsi="Times New Roman" w:cs="Times New Roman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29.02.2016 г.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Кривонос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явилась, о дате и времени проведения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судебного заседания извещена надлежащим образом, ходатайствовала о рассмотрении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дела в ее отсутствие, с правонарушением согласна.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ч. 2 ст. 13.19.2 КоАП РФ,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не размещение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хозяйства, влечет предупреждение или наложение административного штрафа на должностных лиц в размере от пяти тысяч до десяти тысяч рублей.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ч.3 ст.7 Закона №209-ФЗ,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устанавливают порядок, состав, способы, сроки и периодичность размещения в ГИС ЖКХ поставщиками информации, обязательное размещение которой предусмотрено Федеральным законом, а также адрес официального сайта системы в информационной телекоммуникационной сети «Интернет».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пунктам </w:t>
      </w:r>
      <w:r>
        <w:rPr>
          <w:rFonts w:ascii="Times New Roman" w:eastAsia="Times New Roman" w:hAnsi="Times New Roman" w:cs="Times New Roman"/>
          <w:sz w:val="27"/>
          <w:szCs w:val="27"/>
        </w:rPr>
        <w:t>п.26,42 ч.1 ст.6 Закона № 209 ФЗ в системе должна размещаться информация о подготовке объектов жилищно-коммунального хозяйства к сезонной эксплуатации, о готовности к отопительному сезону и о его прохождении, иная информация и документы, подлежащие обязательному размещению с системе в соответствии с настоящим Федеральным законом, другими федеральными законами, иными нормативными правовыми актами Российской Федерации.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Пунктом 6-6.3.4 раздела 6 приказа </w:t>
      </w:r>
      <w:r>
        <w:rPr>
          <w:rFonts w:ascii="Times New Roman" w:eastAsia="Times New Roman" w:hAnsi="Times New Roman" w:cs="Times New Roman"/>
          <w:sz w:val="27"/>
          <w:szCs w:val="27"/>
        </w:rPr>
        <w:t>Минкомсвязи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№ 74 , Минстроя России № 114/</w:t>
      </w:r>
      <w:r>
        <w:rPr>
          <w:rFonts w:ascii="Times New Roman" w:eastAsia="Times New Roman" w:hAnsi="Times New Roman" w:cs="Times New Roman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от 29.02.2016 «Об утверждении состава,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сроков и периодичности размещения информации поставщиками информации в государственной информационной системе жилищно-коммунального хозяйства» определено, что в течени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15 дней со дня официального опубликования муниципального правового акта органы местного самоуправления в ГИС ЖКХ размещается информация о подготовке объектов жилищно-коммунального хозяйства к сезонной эксплуатации: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Код ОКТМО муниципального образования, на территории которого расположен объект жилищно-коммунального хозяйства;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Информация о сроках начала и окончания отопительного сезона (периода);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Муниципальные правовые акты, которыми утверждены сроки начала и окончания отопительного сезона (периода);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Дата окончания отопительного сезона (периода);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Информация о готовности к отопительному сезону (периоду) объектов жилищно-коммунального хозяйства;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Информация о теплоснабжающей организации и </w:t>
      </w:r>
      <w:r>
        <w:rPr>
          <w:rFonts w:ascii="Times New Roman" w:eastAsia="Times New Roman" w:hAnsi="Times New Roman" w:cs="Times New Roman"/>
          <w:sz w:val="27"/>
          <w:szCs w:val="27"/>
        </w:rPr>
        <w:t>теплосетевой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организации, осуществляющих поставку коммунальных ресурсов с </w:t>
      </w:r>
      <w:r>
        <w:rPr>
          <w:rFonts w:ascii="Times New Roman" w:eastAsia="Times New Roman" w:hAnsi="Times New Roman" w:cs="Times New Roman"/>
          <w:sz w:val="27"/>
          <w:szCs w:val="27"/>
        </w:rPr>
        <w:t>использованием объектов жилищно-коммунального хозяйства и потребителей тепловой энергии;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ОГРН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(ОГРНИП для индивидуального предпринимателя) теплоснабжающей организации, </w:t>
      </w:r>
      <w:r>
        <w:rPr>
          <w:rFonts w:ascii="Times New Roman" w:eastAsia="Times New Roman" w:hAnsi="Times New Roman" w:cs="Times New Roman"/>
          <w:sz w:val="27"/>
          <w:szCs w:val="27"/>
        </w:rPr>
        <w:t>теплосетевой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организации, потребителя тепловой энергии;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КПП (для юридических лиц, обособленных подразделений юридических лиц) теплоснабжающей организации, </w:t>
      </w:r>
      <w:r>
        <w:rPr>
          <w:rFonts w:ascii="Times New Roman" w:eastAsia="Times New Roman" w:hAnsi="Times New Roman" w:cs="Times New Roman"/>
          <w:sz w:val="27"/>
          <w:szCs w:val="27"/>
        </w:rPr>
        <w:t>теплосетевой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организации, потребителя тепловой энергии;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Адреса объектов теплоснабжающей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организации, </w:t>
      </w:r>
      <w:r>
        <w:rPr>
          <w:rFonts w:ascii="Times New Roman" w:eastAsia="Times New Roman" w:hAnsi="Times New Roman" w:cs="Times New Roman"/>
          <w:sz w:val="27"/>
          <w:szCs w:val="27"/>
        </w:rPr>
        <w:t>теплосетевой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организации, многоквартирных домов, по которым проводилась проверка готовности к отопительному сезон</w:t>
      </w:r>
      <w:r>
        <w:rPr>
          <w:rFonts w:ascii="Times New Roman" w:eastAsia="Times New Roman" w:hAnsi="Times New Roman" w:cs="Times New Roman"/>
          <w:sz w:val="27"/>
          <w:szCs w:val="27"/>
        </w:rPr>
        <w:t>у(</w:t>
      </w:r>
      <w:r>
        <w:rPr>
          <w:rFonts w:ascii="Times New Roman" w:eastAsia="Times New Roman" w:hAnsi="Times New Roman" w:cs="Times New Roman"/>
          <w:sz w:val="27"/>
          <w:szCs w:val="27"/>
        </w:rPr>
        <w:t>периоду);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Акты проверки готовности к отопительному (сезону) периоду объектов теплоснабжающей организации, </w:t>
      </w:r>
      <w:r>
        <w:rPr>
          <w:rFonts w:ascii="Times New Roman" w:eastAsia="Times New Roman" w:hAnsi="Times New Roman" w:cs="Times New Roman"/>
          <w:sz w:val="27"/>
          <w:szCs w:val="27"/>
        </w:rPr>
        <w:t>теплосетевой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организации, многоквартирных домов;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Паспорта готовности к отопительному сезону (периоду) объектов теплоснабжающей организации, </w:t>
      </w:r>
      <w:r>
        <w:rPr>
          <w:rFonts w:ascii="Times New Roman" w:eastAsia="Times New Roman" w:hAnsi="Times New Roman" w:cs="Times New Roman"/>
          <w:sz w:val="27"/>
          <w:szCs w:val="27"/>
        </w:rPr>
        <w:t>теплосетевой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организации, многоквартирных домов.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в силу приведенных правовых норм на органы местного самоуправления возложена обязанность по размещению в ГИС ЖКХ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электронный адрес –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www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dom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gosuslugi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ru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) сведений о подготовке объектов жилищно-коммунального хозяйства к сезонной эксплуатации.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5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ст.2.4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5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2.4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распоряжением главы администрации </w:t>
      </w:r>
      <w:r>
        <w:rPr>
          <w:rFonts w:ascii="Times New Roman" w:eastAsia="Times New Roman" w:hAnsi="Times New Roman" w:cs="Times New Roman"/>
          <w:sz w:val="27"/>
          <w:szCs w:val="27"/>
        </w:rPr>
        <w:t>Клепининского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от 02.10.2017 № 14-л </w:t>
      </w:r>
      <w:r>
        <w:rPr>
          <w:rFonts w:ascii="Times New Roman" w:eastAsia="Times New Roman" w:hAnsi="Times New Roman" w:cs="Times New Roman"/>
          <w:sz w:val="27"/>
          <w:szCs w:val="27"/>
        </w:rPr>
        <w:t>Кривонос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Ю.Н. назначена на должность заместителя главы администрации </w:t>
      </w:r>
      <w:r>
        <w:rPr>
          <w:rFonts w:ascii="Times New Roman" w:eastAsia="Times New Roman" w:hAnsi="Times New Roman" w:cs="Times New Roman"/>
          <w:sz w:val="27"/>
          <w:szCs w:val="27"/>
        </w:rPr>
        <w:t>Клепининского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Распоряжением главы администрации </w:t>
      </w:r>
      <w:r>
        <w:rPr>
          <w:rFonts w:ascii="Times New Roman" w:eastAsia="Times New Roman" w:hAnsi="Times New Roman" w:cs="Times New Roman"/>
          <w:sz w:val="27"/>
          <w:szCs w:val="27"/>
        </w:rPr>
        <w:t>Клепининского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от 11.11.2018 № 33 Кривонос Ю.Н. назначена ответственной за внесение сведений в систему ГИС ЖКХ.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 полагает установленным, что </w:t>
      </w:r>
      <w:r>
        <w:rPr>
          <w:rFonts w:ascii="Times New Roman" w:eastAsia="Times New Roman" w:hAnsi="Times New Roman" w:cs="Times New Roman"/>
          <w:sz w:val="27"/>
          <w:szCs w:val="27"/>
        </w:rPr>
        <w:t>Кривонос Ю.Н</w:t>
      </w:r>
      <w:r>
        <w:rPr>
          <w:rFonts w:ascii="Times New Roman" w:eastAsia="Times New Roman" w:hAnsi="Times New Roman" w:cs="Times New Roman"/>
          <w:sz w:val="27"/>
          <w:szCs w:val="27"/>
        </w:rPr>
        <w:t>. является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субъектом ответственности по ч.2 ст.13.19.2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подтверждается распоряжением №1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 02.10.2017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33 от 03.9.2018 г.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вина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заместителя главы администрации </w:t>
      </w:r>
      <w:r>
        <w:rPr>
          <w:rFonts w:ascii="Times New Roman" w:eastAsia="Times New Roman" w:hAnsi="Times New Roman" w:cs="Times New Roman"/>
          <w:sz w:val="27"/>
          <w:szCs w:val="27"/>
        </w:rPr>
        <w:t>Клепининского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Кривонос Ю.Н.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ответственнос</w:t>
      </w:r>
      <w:r>
        <w:rPr>
          <w:rFonts w:ascii="Times New Roman" w:eastAsia="Times New Roman" w:hAnsi="Times New Roman" w:cs="Times New Roman"/>
          <w:sz w:val="27"/>
          <w:szCs w:val="27"/>
        </w:rPr>
        <w:t>ть за которое предусмотрена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ч.2 </w:t>
      </w:r>
      <w:r>
        <w:rPr>
          <w:rFonts w:ascii="Times New Roman" w:eastAsia="Times New Roman" w:hAnsi="Times New Roman" w:cs="Times New Roman"/>
          <w:sz w:val="27"/>
          <w:szCs w:val="27"/>
        </w:rPr>
        <w:t>ст.13.19.2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собранных по делу доказательств, а именно: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распоряжениями Администрации </w:t>
      </w:r>
      <w:r>
        <w:rPr>
          <w:rFonts w:ascii="Times New Roman" w:eastAsia="Times New Roman" w:hAnsi="Times New Roman" w:cs="Times New Roman"/>
          <w:sz w:val="27"/>
          <w:szCs w:val="27"/>
        </w:rPr>
        <w:t>Клепининского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7"/>
          <w:szCs w:val="27"/>
        </w:rPr>
        <w:t>№14-л от 02.10.2017г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№ 33 от 11.09.2018 г., </w:t>
      </w:r>
      <w:r>
        <w:rPr>
          <w:rFonts w:ascii="Times New Roman" w:eastAsia="Times New Roman" w:hAnsi="Times New Roman" w:cs="Times New Roman"/>
          <w:sz w:val="27"/>
          <w:szCs w:val="27"/>
        </w:rPr>
        <w:t>№ 34 от 22.10.2020 г., распечаткой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 сайта об отсутствии информации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</w:t>
      </w:r>
      <w:r>
        <w:rPr>
          <w:rFonts w:ascii="Times New Roman" w:eastAsia="Times New Roman" w:hAnsi="Times New Roman" w:cs="Times New Roman"/>
          <w:sz w:val="27"/>
          <w:szCs w:val="27"/>
        </w:rPr>
        <w:t>тивном правонарушении составлен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ч.2 ст.13.19.2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Кривонос Ю.Н.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ч.2 ст.13.19.2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Кривонос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правильно квалифицированы по ч.2 ст.13.19.2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Кривонос Ю.Н.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соответствии со ст. 4.2 КоАП РФ, мировой судья признает </w:t>
      </w:r>
      <w:r>
        <w:rPr>
          <w:rFonts w:ascii="Times New Roman" w:eastAsia="Times New Roman" w:hAnsi="Times New Roman" w:cs="Times New Roman"/>
          <w:sz w:val="27"/>
          <w:szCs w:val="27"/>
        </w:rPr>
        <w:t>признание вины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совершение правонарушения лицом впервые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Кривонос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Ю.Н.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ст.4.3 КоАП РФ, мировым судьей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7"/>
          <w:szCs w:val="27"/>
        </w:rPr>
        <w:t>, характер совершенного им правонарушения, отсутствие обстоятельств отягчающих административную ответственность, а также наличие смягчающих 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>, и руководствуясь ч.2 ст.13.27, 29.10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заместителя главы администрации </w:t>
      </w:r>
      <w:r>
        <w:rPr>
          <w:rFonts w:ascii="Times New Roman" w:eastAsia="Times New Roman" w:hAnsi="Times New Roman" w:cs="Times New Roman"/>
          <w:sz w:val="27"/>
          <w:szCs w:val="27"/>
        </w:rPr>
        <w:t>Клепининского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7"/>
          <w:szCs w:val="27"/>
        </w:rPr>
        <w:t>Кривонос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Юли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Николаевн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Style w:val="cat-ExternalSystemDefinedgrp-33rplc-4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9rplc-44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 </w:t>
      </w:r>
      <w:r>
        <w:rPr>
          <w:rFonts w:ascii="Times New Roman" w:eastAsia="Times New Roman" w:hAnsi="Times New Roman" w:cs="Times New Roman"/>
          <w:sz w:val="27"/>
          <w:szCs w:val="27"/>
        </w:rPr>
        <w:t>13.19.2 КоАП РФ, и назначить 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наказание, предусмотренное санкцией статьи 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предупреждения.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Чернецкая </w:t>
      </w:r>
    </w:p>
    <w:p>
      <w:pPr>
        <w:spacing w:before="0" w:after="0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3rplc-13">
    <w:name w:val="cat-ExternalSystemDefined grp-33 rplc-13"/>
    <w:basedOn w:val="DefaultParagraphFont"/>
  </w:style>
  <w:style w:type="character" w:customStyle="1" w:styleId="cat-PassportDatagrp-28rplc-14">
    <w:name w:val="cat-PassportData grp-28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Addressgrp-7rplc-17">
    <w:name w:val="cat-Address grp-7 rplc-17"/>
    <w:basedOn w:val="DefaultParagraphFont"/>
  </w:style>
  <w:style w:type="character" w:customStyle="1" w:styleId="cat-Addressgrp-8rplc-18">
    <w:name w:val="cat-Address grp-8 rplc-18"/>
    <w:basedOn w:val="DefaultParagraphFont"/>
  </w:style>
  <w:style w:type="character" w:customStyle="1" w:styleId="cat-Addressgrp-9rplc-20">
    <w:name w:val="cat-Address grp-9 rplc-20"/>
    <w:basedOn w:val="DefaultParagraphFont"/>
  </w:style>
  <w:style w:type="character" w:customStyle="1" w:styleId="cat-ExternalSystemDefinedgrp-33rplc-43">
    <w:name w:val="cat-ExternalSystemDefined grp-33 rplc-43"/>
    <w:basedOn w:val="DefaultParagraphFont"/>
  </w:style>
  <w:style w:type="character" w:customStyle="1" w:styleId="cat-PassportDatagrp-29rplc-44">
    <w:name w:val="cat-PassportData grp-29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dom.gosuslugi.ru" TargetMode="Externa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