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1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</w:t>
      </w:r>
      <w:r>
        <w:rPr>
          <w:rStyle w:val="cat-PhoneNumbergrp-21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-29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-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осударственного бюджетного профессионального образовательного </w:t>
      </w:r>
      <w:r>
        <w:rPr>
          <w:rStyle w:val="cat-OrganizationNamegrp-2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Рогозянского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Михайловича,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5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33.2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КоАП 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1 от </w:t>
      </w:r>
      <w:r>
        <w:rPr>
          <w:rStyle w:val="cat-Dategrp-3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директором ГБПОУ РК «КАПТ» </w:t>
      </w:r>
      <w:r>
        <w:rPr>
          <w:rFonts w:ascii="Times New Roman" w:eastAsia="Times New Roman" w:hAnsi="Times New Roman" w:cs="Times New Roman"/>
          <w:sz w:val="28"/>
          <w:szCs w:val="28"/>
        </w:rPr>
        <w:t>Рогозянским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В.М., </w:t>
      </w: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допущено нарушение порядка предоставления отчета СЗВ-М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исходная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4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Данный протокол с материалами поступил на рассмотрение мировому судье </w:t>
      </w:r>
      <w:r>
        <w:rPr>
          <w:rStyle w:val="cat-Dategrp-6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Определением мирового судьи от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принято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производству и назначено к слушанью на </w:t>
      </w:r>
      <w:r>
        <w:rPr>
          <w:rStyle w:val="cat-Dategrp-6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слушаньем отложено по ходатайству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необходимостью подготовится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судебному заседанию.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слушаньем отложено на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22 года </w:t>
      </w:r>
      <w:r>
        <w:rPr>
          <w:rFonts w:ascii="Times New Roman" w:eastAsia="Times New Roman" w:hAnsi="Times New Roman" w:cs="Times New Roman"/>
          <w:sz w:val="28"/>
          <w:szCs w:val="28"/>
        </w:rPr>
        <w:t>Рогозянский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предоставил заявление о рассмотрении дела без его участия.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исследовав в совокупности материалы дела об административном правонарушении, приходит к следующему.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п.2.2 ст.11 Федерального закона №27-ФЗ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индивидуальном (персонифицированном) учете в системе обязательного пенсионного страхования» страхователи ежемесячно не позднее 15 </w:t>
      </w:r>
      <w:r>
        <w:rPr>
          <w:rFonts w:ascii="Times New Roman" w:eastAsia="Times New Roman" w:hAnsi="Times New Roman" w:cs="Times New Roman"/>
          <w:sz w:val="28"/>
          <w:szCs w:val="28"/>
        </w:rPr>
        <w:t>числа месяца, следующего за отчетным периодом предоставляют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за </w:t>
      </w:r>
      <w:r>
        <w:rPr>
          <w:rStyle w:val="cat-Dategrp-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Проверяя соблюдение срока давности привлечения к административной ответственности, необходимо учитывать, что КоАП РФ предусматривает единственный случай приостановления течения этого срока.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 в срок давности привлечения к административной ответственности. В силу части 5 статьи 4.5 КоАП РФ течение названного срока приостанавливается с момента удовлетворения данного ходатайства до момента поступления материалов дела судье, в орган или должностному лицу, уполномоченным рассматривать дело по месту жительства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Проверяя соблюдение срока давности привлечения к административной ответственности, следует также учитывать, что КоАП РФ не предусматривает возможности перерыва данного срока.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Рогозянским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совершено </w:t>
      </w:r>
      <w:r>
        <w:rPr>
          <w:rStyle w:val="cat-Dategrp-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годичного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срока привлечения его к административной ответственности начинает течь с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eastAsia="Times New Roman" w:hAnsi="Times New Roman" w:cs="Times New Roman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с последнего дня когда отчет должен был быть подан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Принимая во внимание, что срок привлечения к административной ответственности, по общим правилам, истекает </w:t>
      </w:r>
      <w:r>
        <w:rPr>
          <w:rStyle w:val="cat-Dategrp-11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плюс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срок привлечения </w:t>
      </w:r>
      <w:r>
        <w:rPr>
          <w:rFonts w:ascii="Times New Roman" w:eastAsia="Times New Roman" w:hAnsi="Times New Roman" w:cs="Times New Roman"/>
          <w:sz w:val="28"/>
          <w:szCs w:val="28"/>
        </w:rPr>
        <w:t>Рогозянского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истек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4.5 КоАП РФ постановление по делу об административном правонарушении за нарушение в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Российской Федерации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может быть вынесено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Положениями пункта 14 Постановления Пленума Верховного Суда Российской Федерации от </w:t>
      </w:r>
      <w:r>
        <w:rPr>
          <w:rStyle w:val="cat-Dategrp-12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5 "О некоторых вопросах, возникающих у судов при применении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правонарушениях" определено, что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совершения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4.5 Кодекса Российской Федерации об административных правонарушениях срок давности привлечения к административной ответственности для данной категории дел составляет один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Истечение срока давности привлечения к административной ответственности в силу п. 6 ч. 1 ст. 24.5 КоАП РФ исключает производство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ч. 1 с. 4.5, п. 6 ч. 1 ст. 24.5 КоАП РФ,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Государственного бюджетного профессионального образовательного </w:t>
      </w:r>
      <w:r>
        <w:rPr>
          <w:rStyle w:val="cat-OrganizationNamegrp-20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Рогозянского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Вячеслава Михайловича, </w:t>
      </w:r>
      <w:r>
        <w:rPr>
          <w:rStyle w:val="cat-PassportDatagrp-19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привлечении его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прекратить на основании пункта 6 части 1 статьи 24.5 Кодекса Российской Федерации об административных правонарушениях, в связи с истечением сроков давности привлечения.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постановления, а также опротестовано прокурором.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Dategrp-3rplc-9">
    <w:name w:val="cat-Date grp-3 rplc-9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Dategrp-4rplc-12">
    <w:name w:val="cat-Date grp-4 rplc-12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4rplc-21">
    <w:name w:val="cat-Date grp-4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12rplc-30">
    <w:name w:val="cat-Date grp-12 rplc-30"/>
    <w:basedOn w:val="DefaultParagraphFont"/>
  </w:style>
  <w:style w:type="character" w:customStyle="1" w:styleId="cat-OrganizationNamegrp-20rplc-31">
    <w:name w:val="cat-OrganizationName grp-20 rplc-31"/>
    <w:basedOn w:val="DefaultParagraphFont"/>
  </w:style>
  <w:style w:type="character" w:customStyle="1" w:styleId="cat-PassportDatagrp-19rplc-33">
    <w:name w:val="cat-PassportData grp-1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15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