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91RS0011-01-202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0311-74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 февраля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ч.1 ст. 6.9 КоАП РФ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Сейтосманова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Сергея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Ислямовича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несовершеннолетнего ребенка </w:t>
      </w:r>
      <w:r>
        <w:rPr>
          <w:rStyle w:val="cat-PassportDatagrp-16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Сейтосманов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С.И., 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08 минут не </w:t>
      </w:r>
      <w:r>
        <w:rPr>
          <w:rFonts w:ascii="Times New Roman" w:eastAsia="Times New Roman" w:hAnsi="Times New Roman" w:cs="Times New Roman"/>
          <w:sz w:val="27"/>
          <w:szCs w:val="27"/>
        </w:rPr>
        <w:t>выполн</w:t>
      </w:r>
      <w:r>
        <w:rPr>
          <w:rFonts w:ascii="Times New Roman" w:eastAsia="Times New Roman" w:hAnsi="Times New Roman" w:cs="Times New Roman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факту употребления им 01.12.2020 года по месту своего проживания: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наркотическо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а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конопл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курения, без назначения врача, что подтверждается протоколом о направлении на медицинское освидетельствовани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sz w:val="27"/>
          <w:szCs w:val="27"/>
        </w:rPr>
        <w:t>я серии 82АА № 0118</w:t>
      </w:r>
      <w:r>
        <w:rPr>
          <w:rFonts w:ascii="Times New Roman" w:eastAsia="Times New Roman" w:hAnsi="Times New Roman" w:cs="Times New Roman"/>
          <w:sz w:val="27"/>
          <w:szCs w:val="27"/>
        </w:rPr>
        <w:t>03 от 25.01.2021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Сейтосманов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 вину признал, в содеянном раскаялся.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Сейтосманов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ч.1 ст. 6.9 КоАП РФ, как </w:t>
      </w:r>
      <w:r>
        <w:rPr>
          <w:rFonts w:ascii="Times New Roman" w:eastAsia="Times New Roman" w:hAnsi="Times New Roman" w:cs="Times New Roman"/>
          <w:sz w:val="27"/>
          <w:szCs w:val="27"/>
        </w:rPr>
        <w:t>невыполн</w:t>
      </w:r>
      <w:r>
        <w:rPr>
          <w:rFonts w:ascii="Times New Roman" w:eastAsia="Times New Roman" w:hAnsi="Times New Roman" w:cs="Times New Roman"/>
          <w:sz w:val="27"/>
          <w:szCs w:val="27"/>
        </w:rPr>
        <w:t>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Сейтосманов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РК-29</w:t>
      </w:r>
      <w:r>
        <w:rPr>
          <w:rFonts w:ascii="Times New Roman" w:eastAsia="Times New Roman" w:hAnsi="Times New Roman" w:cs="Times New Roman"/>
          <w:sz w:val="27"/>
          <w:szCs w:val="27"/>
        </w:rPr>
        <w:t>2884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года; протоколом о направлении на </w:t>
      </w:r>
      <w:r>
        <w:rPr>
          <w:rFonts w:ascii="Times New Roman" w:eastAsia="Times New Roman" w:hAnsi="Times New Roman" w:cs="Times New Roman"/>
          <w:sz w:val="27"/>
          <w:szCs w:val="27"/>
        </w:rPr>
        <w:t>медицинское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освидетельствования серии </w:t>
      </w:r>
      <w:r>
        <w:rPr>
          <w:rFonts w:ascii="Times New Roman" w:eastAsia="Times New Roman" w:hAnsi="Times New Roman" w:cs="Times New Roman"/>
          <w:sz w:val="27"/>
          <w:szCs w:val="27"/>
        </w:rPr>
        <w:t>82АА № 011803 от 25.01.2021 года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признательными объяснениями лица, в отношении которого составлен протокол.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Сейтосманова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Сейтосманов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 правонарушения, предусмотренного ч.1 ст. 6.9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квалифицирует его деяния в соответствии с данной статьей,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т.е. </w:t>
      </w:r>
      <w:r>
        <w:rPr>
          <w:rFonts w:ascii="Times New Roman" w:eastAsia="Times New Roman" w:hAnsi="Times New Roman" w:cs="Times New Roman"/>
          <w:sz w:val="27"/>
          <w:szCs w:val="27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гражданином, в отношении которого имеются достаточные основания полагать, что он потребил наркотические </w:t>
      </w:r>
      <w:r>
        <w:rPr>
          <w:rFonts w:ascii="Times New Roman" w:eastAsia="Times New Roman" w:hAnsi="Times New Roman" w:cs="Times New Roman"/>
          <w:sz w:val="27"/>
          <w:szCs w:val="27"/>
        </w:rPr>
        <w:t>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либо новые потенциально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Сейтосманов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ответственность,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считает, что цель административного наказания может быть достигнута назначением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азания в виде административного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6.9,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Сейтосманова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Сергея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Ислямовича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18rplc-2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Почтовый адрес: </w:t>
      </w:r>
      <w:r>
        <w:rPr>
          <w:rStyle w:val="cat-Addressgrp-4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 ИНН: 9102013284, КПП: 910201001, Банк получателя: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по Республике Крым Южного главного управления ЦБРФ, БИК: 043510001, Счет: 40101810335100010001, ОКТМО 35620000, КБК 828 1 16 01063 01 0009 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7"/>
          <w:szCs w:val="27"/>
        </w:rPr>
        <w:t>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PassportDatagrp-18rplc-27">
    <w:name w:val="cat-PassportData grp-18 rplc-27"/>
    <w:basedOn w:val="DefaultParagraphFont"/>
  </w:style>
  <w:style w:type="character" w:customStyle="1" w:styleId="cat-Addressgrp-4rplc-31">
    <w:name w:val="cat-Address grp-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