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36</w:t>
      </w:r>
      <w:r>
        <w:rPr>
          <w:rFonts w:ascii="Times New Roman" w:eastAsia="Times New Roman" w:hAnsi="Times New Roman" w:cs="Times New Roman"/>
          <w:sz w:val="27"/>
          <w:szCs w:val="27"/>
        </w:rPr>
        <w:t>/2022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 М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54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26rplc-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27rplc-1"/>
          <w:rFonts w:ascii="Times New Roman" w:eastAsia="Times New Roman" w:hAnsi="Times New Roman" w:cs="Times New Roman"/>
          <w:sz w:val="27"/>
          <w:szCs w:val="27"/>
        </w:rPr>
        <w:t>телефон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ировой судья судебного участка № 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Чернецкая И.В.,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Белинца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Ридвана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Энверовича,</w:t>
      </w:r>
      <w:r>
        <w:rPr>
          <w:rStyle w:val="cat-PassportDatagrp-22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Addressgrp-2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гражданина 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оссийской </w:t>
      </w:r>
      <w:r>
        <w:rPr>
          <w:rFonts w:ascii="Times New Roman" w:eastAsia="Times New Roman" w:hAnsi="Times New Roman" w:cs="Times New Roman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sz w:val="27"/>
          <w:szCs w:val="27"/>
        </w:rPr>
        <w:t>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официально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трудоустроенного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холостого, не имеющего на иждивении несовершеннолетних детей,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и проживающего по адресу: </w:t>
      </w:r>
      <w:r>
        <w:rPr>
          <w:rStyle w:val="cat-Addressgrp-3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12.2 КоАП РФ,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7"/>
          <w:szCs w:val="27"/>
        </w:rPr>
      </w:pPr>
      <w:r>
        <w:rPr>
          <w:rStyle w:val="cat-Dategrp-9rplc-10"/>
          <w:b w:val="0"/>
          <w:bCs w:val="0"/>
          <w:i w:val="0"/>
          <w:sz w:val="27"/>
          <w:szCs w:val="27"/>
        </w:rPr>
        <w:t>дата</w:t>
      </w:r>
      <w:r>
        <w:rPr>
          <w:b w:val="0"/>
          <w:bCs w:val="0"/>
          <w:i w:val="0"/>
          <w:sz w:val="27"/>
          <w:szCs w:val="27"/>
        </w:rPr>
        <w:t xml:space="preserve"> </w:t>
      </w:r>
      <w:r>
        <w:rPr>
          <w:b w:val="0"/>
          <w:bCs w:val="0"/>
          <w:i w:val="0"/>
          <w:sz w:val="27"/>
          <w:szCs w:val="27"/>
        </w:rPr>
        <w:t xml:space="preserve">в </w:t>
      </w:r>
      <w:r>
        <w:rPr>
          <w:rStyle w:val="cat-Timegrp-24rplc-11"/>
          <w:b w:val="0"/>
          <w:bCs w:val="0"/>
          <w:i w:val="0"/>
          <w:sz w:val="27"/>
          <w:szCs w:val="27"/>
        </w:rPr>
        <w:t>время</w:t>
      </w:r>
      <w:r>
        <w:rPr>
          <w:b w:val="0"/>
          <w:bCs w:val="0"/>
          <w:i w:val="0"/>
          <w:sz w:val="27"/>
          <w:szCs w:val="27"/>
        </w:rPr>
        <w:t xml:space="preserve">, </w:t>
      </w:r>
      <w:r>
        <w:rPr>
          <w:b w:val="0"/>
          <w:bCs w:val="0"/>
          <w:i w:val="0"/>
          <w:sz w:val="27"/>
          <w:szCs w:val="27"/>
        </w:rPr>
        <w:t xml:space="preserve">водитель </w:t>
      </w:r>
      <w:r>
        <w:rPr>
          <w:b w:val="0"/>
          <w:bCs w:val="0"/>
          <w:i w:val="0"/>
          <w:sz w:val="27"/>
          <w:szCs w:val="27"/>
        </w:rPr>
        <w:t>Белинец</w:t>
      </w:r>
      <w:r>
        <w:rPr>
          <w:b w:val="0"/>
          <w:bCs w:val="0"/>
          <w:i w:val="0"/>
          <w:sz w:val="27"/>
          <w:szCs w:val="27"/>
        </w:rPr>
        <w:t xml:space="preserve"> Р.Э.</w:t>
      </w:r>
      <w:r>
        <w:rPr>
          <w:b w:val="0"/>
          <w:bCs w:val="0"/>
          <w:i w:val="0"/>
          <w:sz w:val="27"/>
          <w:szCs w:val="27"/>
        </w:rPr>
        <w:t xml:space="preserve"> </w:t>
      </w:r>
      <w:r>
        <w:rPr>
          <w:b w:val="0"/>
          <w:bCs w:val="0"/>
          <w:i w:val="0"/>
          <w:sz w:val="27"/>
          <w:szCs w:val="27"/>
        </w:rPr>
        <w:t xml:space="preserve">управлял транспортным средством </w:t>
      </w:r>
      <w:r>
        <w:rPr>
          <w:rStyle w:val="cat-CarMakeModelgrp-25rplc-13"/>
          <w:b w:val="0"/>
          <w:bCs w:val="0"/>
          <w:i w:val="0"/>
          <w:sz w:val="27"/>
          <w:szCs w:val="27"/>
        </w:rPr>
        <w:t>марка автомобиля</w:t>
      </w:r>
      <w:r>
        <w:rPr>
          <w:b w:val="0"/>
          <w:bCs w:val="0"/>
          <w:i w:val="0"/>
          <w:sz w:val="27"/>
          <w:szCs w:val="27"/>
        </w:rPr>
        <w:t xml:space="preserve"> </w:t>
      </w:r>
      <w:r>
        <w:rPr>
          <w:b w:val="0"/>
          <w:bCs w:val="0"/>
          <w:i w:val="0"/>
          <w:sz w:val="27"/>
          <w:szCs w:val="27"/>
        </w:rPr>
        <w:t xml:space="preserve">на </w:t>
      </w:r>
      <w:r>
        <w:rPr>
          <w:rStyle w:val="cat-Addressgrp-4rplc-14"/>
          <w:b w:val="0"/>
          <w:bCs w:val="0"/>
          <w:i w:val="0"/>
          <w:sz w:val="27"/>
          <w:szCs w:val="27"/>
        </w:rPr>
        <w:t>адрес</w:t>
      </w:r>
      <w:r>
        <w:rPr>
          <w:b w:val="0"/>
          <w:bCs w:val="0"/>
          <w:i w:val="0"/>
          <w:sz w:val="27"/>
          <w:szCs w:val="27"/>
        </w:rPr>
        <w:t xml:space="preserve"> км.7+200м.</w:t>
      </w:r>
      <w:r>
        <w:rPr>
          <w:b w:val="0"/>
          <w:bCs w:val="0"/>
          <w:i w:val="0"/>
          <w:sz w:val="27"/>
          <w:szCs w:val="27"/>
        </w:rPr>
        <w:t>,</w:t>
      </w:r>
      <w:r>
        <w:rPr>
          <w:b w:val="0"/>
          <w:bCs w:val="0"/>
          <w:i w:val="0"/>
          <w:sz w:val="27"/>
          <w:szCs w:val="27"/>
        </w:rPr>
        <w:t xml:space="preserve"> </w:t>
      </w:r>
      <w:r>
        <w:rPr>
          <w:b w:val="0"/>
          <w:bCs w:val="0"/>
          <w:i w:val="0"/>
          <w:sz w:val="27"/>
          <w:szCs w:val="27"/>
        </w:rPr>
        <w:t>без государственн</w:t>
      </w:r>
      <w:r>
        <w:rPr>
          <w:b w:val="0"/>
          <w:bCs w:val="0"/>
          <w:i w:val="0"/>
          <w:sz w:val="27"/>
          <w:szCs w:val="27"/>
        </w:rPr>
        <w:t>ого</w:t>
      </w:r>
      <w:r>
        <w:rPr>
          <w:b w:val="0"/>
          <w:bCs w:val="0"/>
          <w:i w:val="0"/>
          <w:sz w:val="27"/>
          <w:szCs w:val="27"/>
        </w:rPr>
        <w:t xml:space="preserve"> регистрационн</w:t>
      </w:r>
      <w:r>
        <w:rPr>
          <w:b w:val="0"/>
          <w:bCs w:val="0"/>
          <w:i w:val="0"/>
          <w:sz w:val="27"/>
          <w:szCs w:val="27"/>
        </w:rPr>
        <w:t>ого</w:t>
      </w:r>
      <w:r>
        <w:rPr>
          <w:b w:val="0"/>
          <w:bCs w:val="0"/>
          <w:i w:val="0"/>
          <w:sz w:val="27"/>
          <w:szCs w:val="27"/>
        </w:rPr>
        <w:t xml:space="preserve"> знак</w:t>
      </w:r>
      <w:r>
        <w:rPr>
          <w:b w:val="0"/>
          <w:bCs w:val="0"/>
          <w:i w:val="0"/>
          <w:sz w:val="27"/>
          <w:szCs w:val="27"/>
        </w:rPr>
        <w:t>а</w:t>
      </w:r>
      <w:r>
        <w:rPr>
          <w:b w:val="0"/>
          <w:bCs w:val="0"/>
          <w:i w:val="0"/>
          <w:sz w:val="27"/>
          <w:szCs w:val="27"/>
        </w:rPr>
        <w:t xml:space="preserve">. 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7"/>
          <w:szCs w:val="27"/>
        </w:rPr>
      </w:pPr>
      <w:r>
        <w:rPr>
          <w:b w:val="0"/>
          <w:bCs w:val="0"/>
          <w:i w:val="0"/>
          <w:sz w:val="27"/>
          <w:szCs w:val="27"/>
        </w:rPr>
        <w:t xml:space="preserve">Транспортное средство принадлежит </w:t>
      </w:r>
      <w:r>
        <w:rPr>
          <w:b w:val="0"/>
          <w:bCs w:val="0"/>
          <w:i w:val="0"/>
          <w:sz w:val="27"/>
          <w:szCs w:val="27"/>
        </w:rPr>
        <w:t>Тохтарову</w:t>
      </w:r>
      <w:r>
        <w:rPr>
          <w:b w:val="0"/>
          <w:bCs w:val="0"/>
          <w:i w:val="0"/>
          <w:sz w:val="27"/>
          <w:szCs w:val="27"/>
        </w:rPr>
        <w:t xml:space="preserve"> </w:t>
      </w:r>
      <w:r>
        <w:rPr>
          <w:b w:val="0"/>
          <w:bCs w:val="0"/>
          <w:i w:val="0"/>
          <w:sz w:val="27"/>
          <w:szCs w:val="27"/>
        </w:rPr>
        <w:t>Эсату</w:t>
      </w:r>
      <w:r>
        <w:rPr>
          <w:b w:val="0"/>
          <w:bCs w:val="0"/>
          <w:i w:val="0"/>
          <w:sz w:val="27"/>
          <w:szCs w:val="27"/>
        </w:rPr>
        <w:t xml:space="preserve"> </w:t>
      </w:r>
      <w:r>
        <w:rPr>
          <w:b w:val="0"/>
          <w:bCs w:val="0"/>
          <w:i w:val="0"/>
          <w:sz w:val="27"/>
          <w:szCs w:val="27"/>
        </w:rPr>
        <w:t>Аджиумеровичу</w:t>
      </w:r>
      <w:r>
        <w:rPr>
          <w:b w:val="0"/>
          <w:bCs w:val="0"/>
          <w:i w:val="0"/>
          <w:sz w:val="27"/>
          <w:szCs w:val="27"/>
        </w:rPr>
        <w:t xml:space="preserve">, зарегистрированному по адресу: </w:t>
      </w:r>
      <w:r>
        <w:rPr>
          <w:rStyle w:val="cat-Addressgrp-5rplc-15"/>
          <w:b w:val="0"/>
          <w:bCs w:val="0"/>
          <w:i w:val="0"/>
          <w:sz w:val="27"/>
          <w:szCs w:val="27"/>
        </w:rPr>
        <w:t>адрес</w:t>
      </w:r>
      <w:r>
        <w:rPr>
          <w:b w:val="0"/>
          <w:bCs w:val="0"/>
          <w:i w:val="0"/>
          <w:sz w:val="27"/>
          <w:szCs w:val="27"/>
        </w:rPr>
        <w:t>,кв.12</w:t>
      </w:r>
      <w:r>
        <w:rPr>
          <w:b w:val="0"/>
          <w:bCs w:val="0"/>
          <w:i w:val="0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Белинец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не отрицал, с протоколом согласен.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Часть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12.2 КоАП РФ предусматривает административную ответственность за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примечанию к данной норме государственный регистрационный знак признается нестандартным, если он не соответствует требованиям, установленным в соответствии с законодательством о техническом регулировании, и нечитаемым,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знака, а в светлое время суток хотя бы одной из букв или цифр переднего или заднего государственного регистрационного знака.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пункту 2.3.1 Правил дорожного движения Российской Федерации, утвержденных постановлением Совета Министров - Правительства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Российской Федерации от </w:t>
      </w:r>
      <w:r>
        <w:rPr>
          <w:rStyle w:val="cat-Dategrp-10rplc-1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N 1090 (далее - Правила дорожного движения),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(далее - Основные положения по допуску транспортных средств к эксплуатации).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 (пункт 11 Основных положений по допуску транспортных средств к эксплуатации).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Эксплуатация транспортного средства запрещается, в том числе, если государственный регистрационный знак транспортного средства или способ его установки не отвечает ГОСТу Р </w:t>
      </w:r>
      <w:r>
        <w:rPr>
          <w:rStyle w:val="cat-PhoneNumbergrp-28rplc-18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(пункт 7.15 Перечня неисправностей и условий, при которых запрещается эксплуатация транспортных средств (приложение к Основным положениям по допуску транспортных средств к эксплуатации).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пункта 4.15 "ГОСТ Р </w:t>
      </w:r>
      <w:r>
        <w:rPr>
          <w:rStyle w:val="cat-PhoneNumbergrp-28rplc-19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Государственный стандарт Российской Федерации. Знаки государственные регистрационные транспортных средств. Типы и основные размеры. Технические требования", утвержденного постановлением Госстандарта России от </w:t>
      </w:r>
      <w:r>
        <w:rPr>
          <w:rStyle w:val="cat-Dategrp-11rplc-2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N 165 (вместе с "Требованиями к цвету поля и качеству </w:t>
      </w:r>
      <w:r>
        <w:rPr>
          <w:rFonts w:ascii="Times New Roman" w:eastAsia="Times New Roman" w:hAnsi="Times New Roman" w:cs="Times New Roman"/>
          <w:sz w:val="27"/>
          <w:szCs w:val="27"/>
        </w:rPr>
        <w:t>световозвращающего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покрытия регистрационных знаков") (далее - ГОСТ Р 50577-93), не допускается закрывать знак органическим стеклом или другими материалами.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Эксплуатация транспортного средства запрещается, в том числе, если государственный регистрационный знак транспортного средства или способ его установки не отвечает ГОСТу Р </w:t>
      </w:r>
      <w:r>
        <w:rPr>
          <w:rStyle w:val="cat-PhoneNumbergrp-28rplc-2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(пункт 7.15 Перечня неисправностей и условий, при которых запрещается эксплуатация транспортных средств (приложение к Основным положениям по допуску транспортных средств к эксплуатации)).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ина </w:t>
      </w:r>
      <w:r>
        <w:rPr>
          <w:rFonts w:ascii="Times New Roman" w:eastAsia="Times New Roman" w:hAnsi="Times New Roman" w:cs="Times New Roman"/>
          <w:sz w:val="27"/>
          <w:szCs w:val="27"/>
        </w:rPr>
        <w:t>Бенлинца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Р.Э.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подтверждается протоколом об 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серии 82АП № </w:t>
      </w:r>
      <w:r>
        <w:rPr>
          <w:rFonts w:ascii="Times New Roman" w:eastAsia="Times New Roman" w:hAnsi="Times New Roman" w:cs="Times New Roman"/>
          <w:sz w:val="27"/>
          <w:szCs w:val="27"/>
        </w:rPr>
        <w:t>148</w:t>
      </w:r>
      <w:r>
        <w:rPr>
          <w:rFonts w:ascii="Times New Roman" w:eastAsia="Times New Roman" w:hAnsi="Times New Roman" w:cs="Times New Roman"/>
          <w:sz w:val="27"/>
          <w:szCs w:val="27"/>
        </w:rPr>
        <w:t>385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12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протокола 61АА </w:t>
      </w:r>
      <w:r>
        <w:rPr>
          <w:rStyle w:val="cat-PhoneNumbergrp-29rplc-24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изъятии вещей и документов от </w:t>
      </w:r>
      <w:r>
        <w:rPr>
          <w:rStyle w:val="cat-Dategrp-13rplc-25"/>
          <w:rFonts w:ascii="Times New Roman" w:eastAsia="Times New Roman" w:hAnsi="Times New Roman" w:cs="Times New Roman"/>
          <w:sz w:val="27"/>
          <w:szCs w:val="27"/>
        </w:rPr>
        <w:t>дата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квалифицирует действия лица, в отношении которого ведется производство по делу об административном правонарушении, по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12.2 КоАП РФ, а именно: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правление транспортным средством без установленных на предусмотренных для этого местах государственных регистрационных знаков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</w:t>
      </w:r>
      <w:r>
        <w:rPr>
          <w:rFonts w:ascii="Times New Roman" w:eastAsia="Times New Roman" w:hAnsi="Times New Roman" w:cs="Times New Roman"/>
          <w:sz w:val="27"/>
          <w:szCs w:val="27"/>
        </w:rPr>
        <w:t>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7"/>
          <w:szCs w:val="27"/>
        </w:rPr>
        <w:t>Белинцу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разъяснены.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Белинца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12.2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Белинца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12.2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Белинца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Р.Э.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 4.2 КоАП РФ, мировым судьей не установлено.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Белинца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Р.Э.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ст.4.3 КоАП РФ, мировым судьей не установлено.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</w:t>
      </w:r>
      <w:r>
        <w:rPr>
          <w:rFonts w:ascii="Times New Roman" w:eastAsia="Times New Roman" w:hAnsi="Times New Roman" w:cs="Times New Roman"/>
          <w:sz w:val="27"/>
          <w:szCs w:val="27"/>
        </w:rPr>
        <w:t>во по делу: ранее к административной ответственности в области дорожного движения привлекался.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безопасность дорожного движения, обеспечивающая охрану жизни, здоровья и имущества граждан, защиту их прав и законных интересов, а также защиту интересов общества и государства путем предупреждения дорожно-транспортных происшествий, снижения тяжести их последствий.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и руководствуясь ст. ст. 12.2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, 29.10 КоАП РФ, мировой судья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Белинца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Ридвана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Энверовича,</w:t>
      </w:r>
      <w:r>
        <w:rPr>
          <w:rStyle w:val="cat-PassportDatagrp-23rplc-3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водительское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удостоверение </w:t>
      </w:r>
      <w:r>
        <w:rPr>
          <w:rStyle w:val="cat-PhoneNumbergrp-30rplc-3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ГИБДД 8213 от </w:t>
      </w:r>
      <w:r>
        <w:rPr>
          <w:rStyle w:val="cat-Dategrp-14rplc-3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),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12.2 КоАП РФ и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</w:t>
      </w:r>
      <w:r>
        <w:rPr>
          <w:rStyle w:val="cat-Addressgrp-1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(ОМВД России по </w:t>
      </w:r>
      <w:r>
        <w:rPr>
          <w:rStyle w:val="cat-Addressgrp-6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ИНН </w:t>
      </w:r>
      <w:r>
        <w:rPr>
          <w:rStyle w:val="cat-PhoneNumbergrp-31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2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3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р/с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Отделении по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Банка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34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t>18811601123010001140</w:t>
      </w:r>
      <w:r>
        <w:rPr>
          <w:rFonts w:ascii="Times New Roman" w:eastAsia="Times New Roman" w:hAnsi="Times New Roman" w:cs="Times New Roman"/>
          <w:sz w:val="28"/>
          <w:szCs w:val="28"/>
        </w:rPr>
        <w:t>, УИН 188104912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200000</w:t>
      </w:r>
      <w:r>
        <w:rPr>
          <w:rFonts w:ascii="Times New Roman" w:eastAsia="Times New Roman" w:hAnsi="Times New Roman" w:cs="Times New Roman"/>
          <w:sz w:val="28"/>
          <w:szCs w:val="28"/>
        </w:rPr>
        <w:t>0306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7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54 Красногвардейского судебного района </w:t>
      </w:r>
      <w:r>
        <w:rPr>
          <w:rStyle w:val="cat-Addressgrp-1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6rplc-0">
    <w:name w:val="cat-PhoneNumber grp-26 rplc-0"/>
    <w:basedOn w:val="DefaultParagraphFont"/>
  </w:style>
  <w:style w:type="character" w:customStyle="1" w:styleId="cat-PhoneNumbergrp-27rplc-1">
    <w:name w:val="cat-PhoneNumber grp-27 rplc-1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9rplc-10">
    <w:name w:val="cat-Date grp-9 rplc-10"/>
    <w:basedOn w:val="DefaultParagraphFont"/>
  </w:style>
  <w:style w:type="character" w:customStyle="1" w:styleId="cat-Timegrp-24rplc-11">
    <w:name w:val="cat-Time grp-24 rplc-11"/>
    <w:basedOn w:val="DefaultParagraphFont"/>
  </w:style>
  <w:style w:type="character" w:customStyle="1" w:styleId="cat-CarMakeModelgrp-25rplc-13">
    <w:name w:val="cat-CarMakeModel grp-25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PhoneNumbergrp-28rplc-18">
    <w:name w:val="cat-PhoneNumber grp-28 rplc-18"/>
    <w:basedOn w:val="DefaultParagraphFont"/>
  </w:style>
  <w:style w:type="character" w:customStyle="1" w:styleId="cat-PhoneNumbergrp-28rplc-19">
    <w:name w:val="cat-PhoneNumber grp-28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PhoneNumbergrp-28rplc-21">
    <w:name w:val="cat-PhoneNumber grp-28 rplc-21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PhoneNumbergrp-29rplc-24">
    <w:name w:val="cat-PhoneNumber grp-29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PassportDatagrp-23rplc-32">
    <w:name w:val="cat-PassportData grp-23 rplc-32"/>
    <w:basedOn w:val="DefaultParagraphFont"/>
  </w:style>
  <w:style w:type="character" w:customStyle="1" w:styleId="cat-PhoneNumbergrp-30rplc-33">
    <w:name w:val="cat-PhoneNumber grp-30 rplc-33"/>
    <w:basedOn w:val="DefaultParagraphFont"/>
  </w:style>
  <w:style w:type="character" w:customStyle="1" w:styleId="cat-Dategrp-14rplc-34">
    <w:name w:val="cat-Date grp-14 rplc-34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PhoneNumbergrp-31rplc-38">
    <w:name w:val="cat-PhoneNumber grp-31 rplc-38"/>
    <w:basedOn w:val="DefaultParagraphFont"/>
  </w:style>
  <w:style w:type="character" w:customStyle="1" w:styleId="cat-PhoneNumbergrp-32rplc-39">
    <w:name w:val="cat-PhoneNumber grp-32 rplc-39"/>
    <w:basedOn w:val="DefaultParagraphFont"/>
  </w:style>
  <w:style w:type="character" w:customStyle="1" w:styleId="cat-PhoneNumbergrp-33rplc-40">
    <w:name w:val="cat-PhoneNumber grp-33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PhoneNumbergrp-34rplc-42">
    <w:name w:val="cat-PhoneNumber grp-34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7rplc-44">
    <w:name w:val="cat-Address grp-7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1rplc-46">
    <w:name w:val="cat-Address grp-1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