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</w:t>
      </w:r>
      <w:r>
        <w:rPr>
          <w:rFonts w:ascii="Times New Roman" w:eastAsia="Times New Roman" w:hAnsi="Times New Roman" w:cs="Times New Roman"/>
          <w:sz w:val="27"/>
          <w:szCs w:val="27"/>
        </w:rPr>
        <w:t>44</w:t>
      </w:r>
      <w:r>
        <w:rPr>
          <w:rFonts w:ascii="Times New Roman" w:eastAsia="Times New Roman" w:hAnsi="Times New Roman" w:cs="Times New Roman"/>
          <w:sz w:val="27"/>
          <w:szCs w:val="27"/>
        </w:rPr>
        <w:t>/20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91М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>0054-01-20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-00</w:t>
      </w:r>
      <w:r>
        <w:rPr>
          <w:rFonts w:ascii="Times New Roman" w:eastAsia="Times New Roman" w:hAnsi="Times New Roman" w:cs="Times New Roman"/>
          <w:sz w:val="27"/>
          <w:szCs w:val="27"/>
        </w:rPr>
        <w:t>0131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42</w:t>
      </w:r>
    </w:p>
    <w:p>
      <w:pPr>
        <w:keepNext/>
        <w:spacing w:before="0" w:after="0"/>
        <w:jc w:val="center"/>
        <w:rPr>
          <w:sz w:val="27"/>
          <w:szCs w:val="27"/>
        </w:rPr>
      </w:pP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20 февраля 2020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 3 ст.19.24 КоАП РФ,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Степанова Андрея Владимировича, </w:t>
      </w:r>
      <w:r>
        <w:rPr>
          <w:rStyle w:val="cat-ExternalSystemDefinedgrp-24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холостого, не имеющего на иждивении несовершеннолетних детей, работающего в должности слесаря МУП «Красногвардейское ЖКХ»,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Style w:val="cat-Addressgrp-2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Степанов А.В.,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</w:t>
      </w:r>
      <w:r>
        <w:rPr>
          <w:rFonts w:ascii="Times New Roman" w:eastAsia="Times New Roman" w:hAnsi="Times New Roman" w:cs="Times New Roman"/>
          <w:sz w:val="27"/>
          <w:szCs w:val="27"/>
        </w:rPr>
        <w:t>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отношении которого 03.04.2018 года решением Красногвардейского районного суда Республики Крым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</w:t>
      </w:r>
      <w:r>
        <w:rPr>
          <w:rFonts w:ascii="Times New Roman" w:eastAsia="Times New Roman" w:hAnsi="Times New Roman" w:cs="Times New Roman"/>
          <w:sz w:val="27"/>
          <w:szCs w:val="27"/>
        </w:rPr>
        <w:t>а также обязанность являться для регистрации в ОМВД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чем нарушил ФЗ-64 от 06.04.2011 года.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Степанов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свою вину по указанным фактам не отрицал, пояснил, что действительно отсутствовал по месту жительства по причине употребления спиртных напитков.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  <w:sz w:val="27"/>
          <w:szCs w:val="27"/>
        </w:rPr>
        <w:t>до сорока часов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  <w:sz w:val="27"/>
          <w:szCs w:val="27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</w:t>
      </w:r>
      <w:r>
        <w:rPr>
          <w:rFonts w:ascii="Times New Roman" w:eastAsia="Times New Roman" w:hAnsi="Times New Roman" w:cs="Times New Roman"/>
          <w:sz w:val="27"/>
          <w:szCs w:val="27"/>
        </w:rPr>
        <w:t>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Как следует из материалов дела, вступившим в законную силу решением Красногвардейского районного суда Республики Крым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от 03.04.2018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года в отношении Степанова А.В.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</w:t>
      </w:r>
      <w:r>
        <w:rPr>
          <w:rFonts w:ascii="Times New Roman" w:eastAsia="Times New Roman" w:hAnsi="Times New Roman" w:cs="Times New Roman"/>
          <w:sz w:val="27"/>
          <w:szCs w:val="27"/>
        </w:rPr>
        <w:t>, а также обязанность являться для регистрации в ОМВД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Вместе с тем,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 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</w:t>
      </w:r>
      <w:r>
        <w:rPr>
          <w:rFonts w:ascii="Times New Roman" w:eastAsia="Times New Roman" w:hAnsi="Times New Roman" w:cs="Times New Roman"/>
          <w:sz w:val="27"/>
          <w:szCs w:val="27"/>
        </w:rPr>
        <w:t>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Степанов А.В., в нарушение установленного судом административного ограничения, отсутствовал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по месту жительства,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чем нарушил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ФЗ-64 от 06.04.2011 года.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Факт совершения Степановым А.В. вмененного административного правонарушения подтверждается собранными по делу доказательствами: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, рапортом об обнаружении признаков административного правонарушения, копией решения Красногвардейского районного суда Республики Крым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03.04.2018, объяснениями Степанова А.В.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правонарушения, а так же наступившие последствия.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судом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29.7, 29.9, 29.10 КоАП РФ, суд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Степанова Андрея Владимировича, </w:t>
      </w:r>
      <w:r>
        <w:rPr>
          <w:rStyle w:val="cat-ExternalSystemDefinedgrp-24rplc-3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9rplc-33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виновным в совершении административного правонарушения, предусмотренного ч. 3 ст. 19.24. КоАП РФ назначить ему наказание в виде обязательных работ на срок 20 (двадцать) часов.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Степанову Андрею Владимировичу, что в соответствии с ч.4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ExternalSystemDefinedgrp-24rplc-32">
    <w:name w:val="cat-ExternalSystemDefined grp-24 rplc-32"/>
    <w:basedOn w:val="DefaultParagraphFont"/>
  </w:style>
  <w:style w:type="character" w:customStyle="1" w:styleId="cat-PassportDatagrp-19rplc-33">
    <w:name w:val="cat-PassportData grp-19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