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5-54-4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/2020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91М</w:t>
      </w:r>
      <w:r>
        <w:rPr>
          <w:rFonts w:ascii="Times New Roman" w:eastAsia="Times New Roman" w:hAnsi="Times New Roman" w:cs="Times New Roman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sz w:val="27"/>
          <w:szCs w:val="27"/>
        </w:rPr>
        <w:t>0054-01-2020-00013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</w:p>
    <w:p>
      <w:pPr>
        <w:keepNext/>
        <w:spacing w:before="0" w:after="0"/>
        <w:jc w:val="center"/>
        <w:rPr>
          <w:sz w:val="27"/>
          <w:szCs w:val="27"/>
        </w:rPr>
      </w:pPr>
    </w:p>
    <w:p>
      <w:pPr>
        <w:keepNext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firstLine="708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20 февраля 2020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правонарушении, предусмотренном ч. 3 ст.19.24 КоАП РФ, в отношении: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Степанова Андрея Владимировича, </w:t>
      </w:r>
      <w:r>
        <w:rPr>
          <w:rStyle w:val="cat-ExternalSystemDefinedgrp-26rplc-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19rplc-8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 холостого, не имеющего на иждивении несовершеннолетних детей, работающего в должности слесаря МУП «Красногвардейское ЖКХ»,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проживающего по адресу: </w:t>
      </w:r>
      <w:r>
        <w:rPr>
          <w:rStyle w:val="cat-Addressgrp-2rplc-1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Степанов А.В., 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.02.2020 года в </w:t>
      </w:r>
      <w:r>
        <w:rPr>
          <w:rFonts w:ascii="Times New Roman" w:eastAsia="Times New Roman" w:hAnsi="Times New Roman" w:cs="Times New Roman"/>
          <w:sz w:val="27"/>
          <w:szCs w:val="27"/>
        </w:rPr>
        <w:t>период времени с 09 часов 00 минут до 18 часов 00 минут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 отношении которого 03.04.2018 года решением Красногвардейского районного суда Республики Крым установлен административный надзор, а именно запрет на пребывание поднадзорного вне жилого помещения, являющегося местом жительства или пребывания, с 22 часов до 6 часов утра следующего дня, отсутствовал по месту своего проживания, а также обязанность являться для регистрации в ОМВД,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явился на регистрацию в ОМВД по Красногвардейскому району, </w:t>
      </w:r>
      <w:r>
        <w:rPr>
          <w:rFonts w:ascii="Times New Roman" w:eastAsia="Times New Roman" w:hAnsi="Times New Roman" w:cs="Times New Roman"/>
          <w:sz w:val="27"/>
          <w:szCs w:val="27"/>
        </w:rPr>
        <w:t>чем нарушил ФЗ-64 от 06.04.2011 года.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судебном заседании Степанов А.В.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свою вину по указанным фактам не отрицал, пояснил, что действительно отсутствовал по месту жительства по причине употребления спиртных напитков.</w:t>
      </w:r>
    </w:p>
    <w:p>
      <w:pPr>
        <w:spacing w:before="0" w:after="0" w:line="29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 3 ст. 19.24 КоАП РФ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до сорока часов либо административный арест на срок от десяти до пятнадцати суток.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Федеральному закону от 06 апреля 2011 года N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свобод, а также за выполнением им обязанностей, предусмотренных настоящим Федеральным законом (ст. 1). Административный надзор устанавливается для предупреждения совершения лицами, указанными в ст.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 (ст. 2).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Пункт 3 ч. 1 ст. 4 названного Федерального закона предусматривает, что в отношении поднадзорного лица может быть установлено такое административное ограничение, как запрещение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силу п. 7 ч. 1 ст. 11 вышеуказанного Федерального закона, поднадзорное лицо обязано допускать сотрудников органов внутренних дел в жилое или иное помещение, являющееся местом его жительства либо пребывания, в определенное </w:t>
      </w:r>
      <w:r>
        <w:rPr>
          <w:rFonts w:ascii="Times New Roman" w:eastAsia="Times New Roman" w:hAnsi="Times New Roman" w:cs="Times New Roman"/>
          <w:sz w:val="27"/>
          <w:szCs w:val="27"/>
        </w:rPr>
        <w:t>время суток, в течение которого этому лицу запрещено пребывание вне указанного помещения.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Объективную сторону правонарушения, предусмотренного ч. 3 ст. 19.24 КоАП РФ образует несоблюдение лицом, в отношении которого установлен административный надзор, административных ограничений, установленных судом повторно.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Как следует из материалов дела, вступившим в законную силу решением Красногвардейского районного суда Республики Крым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от 03.04.2018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года в отношении Степанова А.В. установлен административный надзор в виде запрета на пребывание поднадзорного вне жилого помещения, являющегося местом жительства или пребыва</w:t>
      </w:r>
      <w:r>
        <w:rPr>
          <w:rFonts w:ascii="Times New Roman" w:eastAsia="Times New Roman" w:hAnsi="Times New Roman" w:cs="Times New Roman"/>
          <w:sz w:val="27"/>
          <w:szCs w:val="27"/>
        </w:rPr>
        <w:t>ния, с 22 часов до 6 часов утра следующего дня, а также обязанность являться для регистрации в ОМВД.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Вместе с тем,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февраля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2020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период времени с 09 часов 00 минут до 18 часов 00 минут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Степанов А.В., в нарушение установленного судом административного ограничения, </w:t>
      </w:r>
      <w:r>
        <w:rPr>
          <w:rFonts w:ascii="Times New Roman" w:eastAsia="Times New Roman" w:hAnsi="Times New Roman" w:cs="Times New Roman"/>
          <w:sz w:val="27"/>
          <w:szCs w:val="27"/>
        </w:rPr>
        <w:t>не явился на регистрацию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чем нарушил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ФЗ-64 от 06.04.2011 года.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Факт совершения Степановым А.В. вмененного административного правонарушения подтверждается собранными по делу доказательствами: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.02.2020, рапортом об обнаружении признаков административного правонарушения, копией решения Красногвардейского районного суда Республики Крым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03.04.2018, объяснениями Степанова А.В.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 суд учитывает характер совершенного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правонарушения, а так же наступившие последствия.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и отягчающих административную ответственность, судом не установлено.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 2 ст. 4.1 КоАП РФ, учитывая характер совершенного административного правонарушения, личность виновного, признание вины, отсутствие обстоятельств, которые смягчают либо отягчают административную ответственность правонарушителя за совершенное правонарушение, судья считает необходимым подвергнуть административному наказанию в пределах санкции ч. 3 ст. 19.24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29.7, 29.9, 29.10 КоАП РФ, суд</w:t>
      </w:r>
    </w:p>
    <w:p>
      <w:pPr>
        <w:spacing w:before="0" w:after="0"/>
        <w:ind w:firstLine="708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Степанова Андрея Владимировича, </w:t>
      </w:r>
      <w:r>
        <w:rPr>
          <w:rStyle w:val="cat-ExternalSystemDefinedgrp-26rplc-3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0rplc-36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 признать виновным в совершении административного правонарушения, предусмотренного ч. 3 ст. 19.24. КоАП РФ назначить ему наказание в виде обязательных работ на срок 20 (двадцать) часов.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 Степанову Андрею Владимировичу, что в соответствии с ч.4 ст. 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ind w:firstLine="708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И.В. Чернецкая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6rplc-7">
    <w:name w:val="cat-ExternalSystemDefined grp-26 rplc-7"/>
    <w:basedOn w:val="DefaultParagraphFont"/>
  </w:style>
  <w:style w:type="character" w:customStyle="1" w:styleId="cat-PassportDatagrp-19rplc-8">
    <w:name w:val="cat-PassportData grp-19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ExternalSystemDefinedgrp-26rplc-35">
    <w:name w:val="cat-ExternalSystemDefined grp-26 rplc-35"/>
    <w:basedOn w:val="DefaultParagraphFont"/>
  </w:style>
  <w:style w:type="character" w:customStyle="1" w:styleId="cat-PassportDatagrp-20rplc-36">
    <w:name w:val="cat-PassportData grp-20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