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Николаевича,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ребенка инвалида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дома №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мототранспорте марки </w:t>
      </w:r>
      <w:r>
        <w:rPr>
          <w:rStyle w:val="cat-CarMakeModelgrp-27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перевозку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лома и отходов черных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нарушив Правила обращения с ломом и отходами черных металлов и их отчуждения утвержденных Постановление Правительства РФ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369, то есть совершил правонарушение, ответственность за которое предусмотрена ст.14.26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 и пояснил, что он перевозил металл на </w:t>
      </w:r>
      <w:r>
        <w:rPr>
          <w:rFonts w:ascii="Times New Roman" w:eastAsia="Times New Roman" w:hAnsi="Times New Roman" w:cs="Times New Roman"/>
          <w:sz w:val="28"/>
          <w:szCs w:val="28"/>
        </w:rPr>
        <w:t>металобазу</w:t>
      </w:r>
      <w:r>
        <w:rPr>
          <w:rFonts w:ascii="Times New Roman" w:eastAsia="Times New Roman" w:hAnsi="Times New Roman" w:cs="Times New Roman"/>
          <w:sz w:val="28"/>
          <w:szCs w:val="28"/>
        </w:rPr>
        <w:t>, после уборки двора.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исследовав материалы дела, судья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14.26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ответственности)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8.6 и частью 2 статьи 8.31 этого Кодекса, а также их отчуждения - влечет наложение административного штрафа на граждан в размере от двух тысяч до </w:t>
      </w:r>
      <w:r>
        <w:rPr>
          <w:rStyle w:val="cat-SumInWordsgrp-16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 или без таковой; на должностных лиц - от четырех тысяч до </w:t>
      </w:r>
      <w:r>
        <w:rPr>
          <w:rStyle w:val="cat-SumInWordsgrp-17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 или без таковой;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пятидесяти тысяч до </w:t>
      </w:r>
      <w:r>
        <w:rPr>
          <w:rStyle w:val="cat-SumInWordsgrp-18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 или без таковой.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пунктам 3, 4 статьи 13.1 Закона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утверждены постановлением Правительства Российской Федерации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369 и определяют порядок обращения (приема, учета, хранения, транспортировки) и отчуждения лома и отходов черных металлов на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 обращения с ломом и отходами черных металлов, Правила).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20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369 (ред.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Правил обращения с ломом и отходами черных металлов и их отчуждения</w:t>
      </w:r>
      <w:r>
        <w:rPr>
          <w:rFonts w:ascii="Times New Roman" w:eastAsia="Times New Roman" w:hAnsi="Times New Roman" w:cs="Times New Roman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sz w:val="28"/>
          <w:szCs w:val="28"/>
        </w:rPr>
        <w:t>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>
        <w:rPr>
          <w:rFonts w:ascii="Times New Roman" w:eastAsia="Times New Roman" w:hAnsi="Times New Roman" w:cs="Times New Roman"/>
          <w:sz w:val="28"/>
          <w:szCs w:val="28"/>
        </w:rPr>
        <w:t>при перевозке лома и отходов черных металлов транспортной организацией: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утевой лист;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транспортная накладная;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 о взрывобезопасности лома и отходов черных металлов по форме согласно приложению N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89-ФЗ "Об отходах производства и потребления"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во внимание, что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 разрешений на указанный вид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3406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рапортами сотрудников полиции, объяснениями правонарушителя,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правонарушении,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ленный в отношении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считает подтвержденн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факт совершения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ствах суд признает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конфискации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14.26,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Музыку Павла Николаевича,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SumInWordsgrp-19rplc-4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без конфискации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Изъятые </w:t>
      </w:r>
      <w:r>
        <w:rPr>
          <w:rStyle w:val="cat-Dategrp-1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лом и отходы черного металла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хранении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сохранной расписке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5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2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3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34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5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6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7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/2022,УИН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0410760300545000492214134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5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MakeModelgrp-27rplc-14">
    <w:name w:val="cat-CarMakeModel grp-2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InWordsgrp-16rplc-18">
    <w:name w:val="cat-SumInWords grp-16 rplc-18"/>
    <w:basedOn w:val="DefaultParagraphFont"/>
  </w:style>
  <w:style w:type="character" w:customStyle="1" w:styleId="cat-SumInWordsgrp-17rplc-19">
    <w:name w:val="cat-SumInWords grp-17 rplc-19"/>
    <w:basedOn w:val="DefaultParagraphFont"/>
  </w:style>
  <w:style w:type="character" w:customStyle="1" w:styleId="cat-SumInWordsgrp-18rplc-20">
    <w:name w:val="cat-SumInWords grp-1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PassportDatagrp-24rplc-38">
    <w:name w:val="cat-PassportData grp-24 rplc-38"/>
    <w:basedOn w:val="DefaultParagraphFont"/>
  </w:style>
  <w:style w:type="character" w:customStyle="1" w:styleId="cat-SumInWordsgrp-19rplc-40">
    <w:name w:val="cat-SumInWords grp-19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OrganizationNamegrp-25rplc-43">
    <w:name w:val="cat-OrganizationName grp-25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PhoneNumbergrp-36rplc-55">
    <w:name w:val="cat-PhoneNumber grp-36 rplc-55"/>
    <w:basedOn w:val="DefaultParagraphFont"/>
  </w:style>
  <w:style w:type="character" w:customStyle="1" w:styleId="cat-PhoneNumbergrp-37rplc-56">
    <w:name w:val="cat-PhoneNumber grp-37 rplc-56"/>
    <w:basedOn w:val="DefaultParagraphFont"/>
  </w:style>
  <w:style w:type="character" w:customStyle="1" w:styleId="cat-SumInWordsgrp-20rplc-57">
    <w:name w:val="cat-SumInWords grp-20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