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5-54-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0129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0447-36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пгт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, ул.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Титова, д.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60,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тел.: (36556) 2-18-28,</w:t>
      </w: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mail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54@</w:t>
      </w:r>
      <w:r>
        <w:rPr>
          <w:rFonts w:ascii="Times New Roman" w:eastAsia="Times New Roman" w:hAnsi="Times New Roman" w:cs="Times New Roman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rk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gov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ru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>)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ст.12.15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Рыженко Евгения Александровича, </w:t>
      </w:r>
      <w:r>
        <w:rPr>
          <w:rStyle w:val="cat-PassportDatagrp-19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работающего водителем </w:t>
      </w:r>
      <w:r>
        <w:rPr>
          <w:rStyle w:val="cat-OrganizationNamegrp-2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в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транспортным средством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Даф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«Х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.+733м.,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учел интенсивность дорожного движения, совершил маневр обгона транспортного средства, двигавшегося в попутном направлении, пренебрегая дорожной разметкой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1.6 ПДД РФ, которая предупреждает о приближении к разметке 1.1 или 1.11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РФ, которая разделяет транспортные потоки противоположных или попутных направлений;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горизонтальная разметка 1.1 ПДД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знака 3.20 «</w:t>
      </w:r>
      <w:r>
        <w:rPr>
          <w:rFonts w:ascii="Times New Roman" w:eastAsia="Times New Roman" w:hAnsi="Times New Roman" w:cs="Times New Roman"/>
          <w:sz w:val="28"/>
          <w:szCs w:val="28"/>
        </w:rPr>
        <w:t>Обгон запрещен».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заключительной фазе обгона транспортное средство оказалось на полосе, предназначенной для встречного движения,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п.1.3 и п.9.1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ПДД РФ.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дате и времени судебного заседания Рыженко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по адресу, указанному в протоколе об административном правонарушении. Предоставил заявление о рассмотрении дела в его отсутствие, с правонарушением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полагает возможным рассмотреть данное дело в отсутствие правонарушителя.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ч.4 ст. 12.15 КоАП РФ,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выводу о доказанности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 следующим основаниям.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4 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1 Правил дорожного движения Обгон 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опережение одного или 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движущихся транспортных средств, связанное с выездом на полосу (сторону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проезжей части), предназначенную для встречного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движения, и последующим возвращением на ранее занимаемую полосу (сторону проезжей части).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Полоса движения - любая из продольных полос проезжей части, обозначенная или не обозначенная разметкой и имеющая ширину, достаточную для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автомобилей в один ряд.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в нарушение требований дорожного знака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3.20 «Обгон запрещен» и требований п. 1.3 ПДД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 февраля 2021 </w:t>
      </w:r>
      <w:r>
        <w:rPr>
          <w:rFonts w:ascii="Times New Roman" w:eastAsia="Times New Roman" w:hAnsi="Times New Roman" w:cs="Times New Roman"/>
          <w:sz w:val="28"/>
          <w:szCs w:val="28"/>
        </w:rPr>
        <w:t>года в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транспортным средством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Даф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«Х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CarNumbergrp-24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.+733м.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выехал на сторону,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предназначенную для встречного движения, чем нарушил п. 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(1), п. 1.3 Правил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рава, предусмотренные с. 51 Конституции 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Федерации, ст. 25.1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Совершенное,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Е.А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деяние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</w:t>
      </w:r>
      <w:r>
        <w:rPr>
          <w:rFonts w:ascii="Times New Roman" w:eastAsia="Times New Roman" w:hAnsi="Times New Roman" w:cs="Times New Roman"/>
          <w:sz w:val="28"/>
          <w:szCs w:val="28"/>
        </w:rPr>
        <w:t>по части 4 статьи 12.15 КоАП РФ в соответствии с установленными обстоятельствами и нормами названного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обстоятельств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наличие смягчающих обстоятельств.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частью 4 статьи 12.15, ст.29.9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 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Евгения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ч.4 ст. 12.15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Calibri" w:eastAsia="Calibri" w:hAnsi="Calibri" w:cs="Calibri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</w:t>
      </w:r>
      <w:r>
        <w:rPr>
          <w:rFonts w:ascii="Times New Roman" w:eastAsia="Times New Roman" w:hAnsi="Times New Roman" w:cs="Times New Roman"/>
          <w:sz w:val="28"/>
          <w:szCs w:val="28"/>
        </w:rPr>
        <w:t>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тдел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Style w:val="cat-Addressgrp-9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03100643000000011800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 ЮЖНОЕ ГУ БАНКА РОССИИ//УФК по </w:t>
      </w:r>
      <w:r>
        <w:rPr>
          <w:rStyle w:val="cat-Addressgrp-10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010349101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2327004952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232701001</w:t>
      </w:r>
      <w:r>
        <w:rPr>
          <w:rFonts w:ascii="Times New Roman" w:eastAsia="Times New Roman" w:hAnsi="Times New Roman" w:cs="Times New Roman"/>
          <w:sz w:val="28"/>
          <w:szCs w:val="28"/>
        </w:rPr>
        <w:t>, ОКТМО 35620000</w:t>
      </w:r>
      <w:r>
        <w:rPr>
          <w:rFonts w:ascii="Times New Roman" w:eastAsia="Times New Roman" w:hAnsi="Times New Roman" w:cs="Times New Roman"/>
          <w:sz w:val="28"/>
          <w:szCs w:val="28"/>
        </w:rPr>
        <w:t>, УИН 188103</w:t>
      </w:r>
      <w:r>
        <w:rPr>
          <w:rFonts w:ascii="Times New Roman" w:eastAsia="Times New Roman" w:hAnsi="Times New Roman" w:cs="Times New Roman"/>
          <w:sz w:val="28"/>
          <w:szCs w:val="28"/>
        </w:rPr>
        <w:t>23210310000</w:t>
      </w:r>
      <w:r>
        <w:rPr>
          <w:rFonts w:ascii="Times New Roman" w:eastAsia="Times New Roman" w:hAnsi="Times New Roman" w:cs="Times New Roman"/>
          <w:sz w:val="28"/>
          <w:szCs w:val="28"/>
        </w:rPr>
        <w:t>650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штраф по постановлению № 5-54-51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ул. Титова, д.60.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вынесшими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150"/>
        <w:ind w:firstLine="709"/>
        <w:jc w:val="both"/>
        <w:rPr>
          <w:sz w:val="28"/>
          <w:szCs w:val="28"/>
        </w:rPr>
      </w:pPr>
    </w:p>
    <w:p>
      <w:pPr>
        <w:spacing w:before="0" w:after="15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Numbergrp-24rplc-18">
    <w:name w:val="cat-CarNumber grp-24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CarNumbergrp-24rplc-27">
    <w:name w:val="cat-CarNumber grp-24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PassportDatagrp-20rplc-35">
    <w:name w:val="cat-PassportData grp-20 rplc-35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9rplc-38">
    <w:name w:val="cat-Address grp-9 rplc-38"/>
    <w:basedOn w:val="DefaultParagraphFont"/>
  </w:style>
  <w:style w:type="character" w:customStyle="1" w:styleId="cat-Addressgrp-10rplc-40">
    <w:name w:val="cat-Address grp-1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