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5-54-52/2020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0054-01-2020-000139-18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keepNext/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20 февраля 2020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3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13.02.2020 года в 01 час 30 минут,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свою вину по указанным фактам не отрицал, пояснил, что действительно не был по месту жительства, так как ранее стал злоупотреблять спиртными напитками и находился у друга.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</w:rPr>
        <w:t>до сорока часов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13.02.2020 года в 01 час</w:t>
      </w:r>
      <w:r>
        <w:rPr>
          <w:rFonts w:ascii="Times New Roman" w:eastAsia="Times New Roman" w:hAnsi="Times New Roman" w:cs="Times New Roman"/>
        </w:rPr>
        <w:t xml:space="preserve"> 30 минут,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правонарушении, письменными объяснениями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27.06.2018.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Ранее,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неоднократно привлекался к административной ответственности по ч. 3 ст. 19.24 КоАП РФ, а именно: 23.07.2019 года – 5 раз; 24.06.2019 года – 4 раза, 23.01.2020 года – пять раз.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29.7, 29.9, 29.10 КоАП РФ, суд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3rplc-34"/>
          <w:rFonts w:ascii="Times New Roman" w:eastAsia="Times New Roman" w:hAnsi="Times New Roman" w:cs="Times New Roman"/>
        </w:rPr>
        <w:t>...</w:t>
      </w:r>
      <w:r>
        <w:rPr>
          <w:rStyle w:val="cat-PassportDatagrp-18rplc-3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3 ст. 19.24. КоАП РФ, </w:t>
      </w:r>
      <w:r>
        <w:rPr>
          <w:rFonts w:ascii="Times New Roman" w:eastAsia="Times New Roman" w:hAnsi="Times New Roman" w:cs="Times New Roman"/>
        </w:rPr>
        <w:t xml:space="preserve">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15 часов 00 минут –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февраля 2020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ExternalSystemDefinedgrp-23rplc-34">
    <w:name w:val="cat-ExternalSystemDefined grp-23 rplc-34"/>
    <w:basedOn w:val="DefaultParagraphFont"/>
  </w:style>
  <w:style w:type="character" w:customStyle="1" w:styleId="cat-PassportDatagrp-18rplc-35">
    <w:name w:val="cat-PassportData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