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</w:t>
      </w:r>
      <w:r>
        <w:rPr>
          <w:rStyle w:val="cat-PhoneNumbergrp-3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5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Судебный участок №54 Красногвардейского судебного района </w:t>
      </w:r>
      <w:r>
        <w:rPr>
          <w:rStyle w:val="cat-Addressgrp-0rplc-3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тел.: </w:t>
      </w:r>
      <w:r>
        <w:rPr>
          <w:rStyle w:val="cat-PhoneNumbergrp-36rplc-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mail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54@</w:t>
      </w:r>
      <w:r>
        <w:rPr>
          <w:rFonts w:ascii="Times New Roman" w:eastAsia="Times New Roman" w:hAnsi="Times New Roman" w:cs="Times New Roman"/>
          <w:sz w:val="27"/>
          <w:szCs w:val="27"/>
        </w:rPr>
        <w:t>must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rk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gov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)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помещении судебного участка № 54 Красногвардейского судебного района </w:t>
      </w:r>
      <w:r>
        <w:rPr>
          <w:rStyle w:val="cat-Addressgrp-0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ч.1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Лунева Алексея Алексеевича,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Style w:val="cat-PhoneNumbergrp-37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9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фактически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Лунев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автодороге «Граница с Украиной-Симферополь-Алушта-Ялта» вблизи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CarMakeModelgrp-32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3rplc-2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п.2.7 Правил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32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3rplc-2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Луневу А.А</w:t>
      </w:r>
      <w:r>
        <w:rPr>
          <w:rFonts w:ascii="Times New Roman" w:eastAsia="Times New Roman" w:hAnsi="Times New Roman" w:cs="Times New Roman"/>
          <w:sz w:val="28"/>
          <w:szCs w:val="28"/>
        </w:rPr>
        <w:t>., зарегистрированному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Лунев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о дате и времени судебного заседания извещался по 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административном правонарушении. Судебная корреспонденция вернулась с пометкой «истек срок хранения».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п. 6 Постановления Пленума Верховного Суда РФ от </w:t>
      </w:r>
      <w:r>
        <w:rPr>
          <w:rStyle w:val="cat-Dategrp-16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«Судебное», утвержденных приказом ФГУП «Почта России» от </w:t>
      </w:r>
      <w:r>
        <w:rPr>
          <w:rStyle w:val="cat-Dategrp-15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изложенным, судья признает причины неявки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обозрев видеозапись, приходит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Лунева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Style w:val="cat-Dategrp-17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196-ФЗ, вступившим в силу </w:t>
      </w:r>
      <w:r>
        <w:rPr>
          <w:rStyle w:val="cat-Dategrp-18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Лунева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8"/>
          <w:szCs w:val="28"/>
        </w:rPr>
        <w:t>148534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4136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Актом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>527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82 ПЗ № </w:t>
      </w:r>
      <w:r>
        <w:rPr>
          <w:rFonts w:ascii="Times New Roman" w:eastAsia="Times New Roman" w:hAnsi="Times New Roman" w:cs="Times New Roman"/>
          <w:sz w:val="28"/>
          <w:szCs w:val="28"/>
        </w:rPr>
        <w:t>052028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28.02</w:t>
      </w:r>
      <w:r>
        <w:rPr>
          <w:rFonts w:ascii="Times New Roman" w:eastAsia="Times New Roman" w:hAnsi="Times New Roman" w:cs="Times New Roman"/>
          <w:sz w:val="28"/>
          <w:szCs w:val="28"/>
        </w:rPr>
        <w:t>.2022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Style w:val="cat-Dategrp-19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Акта освидетельствования на состояние алкогольного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Лунева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опьянения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позы,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>527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Лунев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т.к. 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миллиграмм на литр выдыхаемого воздуха, с результатами освидетельствования, лицо, привлекаемое к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результатами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Лунева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 и квалифицирует его действия как управление транспортным средством в состоянии алкогольного опьянения.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Лунева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7 п. 2 Постановления Пленума Верховного Суда РФ от </w:t>
      </w:r>
      <w:r>
        <w:rPr>
          <w:rStyle w:val="cat-Dategrp-20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- управление транспортным средством представляет собой целенаправленное воздействие на него лица, в результате которого транспортное средство перемещается в пространстве (вне зависимости от запуска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двигателя).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Лунева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4.3 КоАП РФ,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Лунева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4.2 КоАП РФ, мировым судьей признается признание вины,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</w:t>
      </w:r>
      <w:r>
        <w:rPr>
          <w:rFonts w:ascii="Times New Roman" w:eastAsia="Times New Roman" w:hAnsi="Times New Roman" w:cs="Times New Roman"/>
          <w:sz w:val="28"/>
          <w:szCs w:val="28"/>
        </w:rPr>
        <w:t>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Лунева Алексея Алексеевича, </w:t>
      </w:r>
      <w:r>
        <w:rPr>
          <w:rStyle w:val="cat-PassportDatagrp-28rplc-52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Style w:val="cat-PhoneNumbergrp-37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Style w:val="cat-Addressgrp-0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</w:t>
      </w:r>
      <w:r>
        <w:rPr>
          <w:rStyle w:val="cat-Addressgrp-8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40102810645370000035 в отделении </w:t>
      </w:r>
      <w:r>
        <w:rPr>
          <w:rStyle w:val="cat-Addressgrp-0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России, БИК </w:t>
      </w:r>
      <w:r>
        <w:rPr>
          <w:rStyle w:val="cat-PhoneNumbergrp-38rplc-5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счет 03100643000000017500, КБК 18811601123010001140, ИНН </w:t>
      </w:r>
      <w:r>
        <w:rPr>
          <w:rStyle w:val="cat-PhoneNumbergrp-39rplc-6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40rplc-6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41rplc-6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(ид</w:t>
      </w:r>
      <w:r>
        <w:rPr>
          <w:rFonts w:ascii="Times New Roman" w:eastAsia="Times New Roman" w:hAnsi="Times New Roman" w:cs="Times New Roman"/>
          <w:sz w:val="28"/>
          <w:szCs w:val="28"/>
        </w:rPr>
        <w:t>ентификатор 188104912</w:t>
      </w:r>
      <w:r>
        <w:rPr>
          <w:rFonts w:ascii="Times New Roman" w:eastAsia="Times New Roman" w:hAnsi="Times New Roman" w:cs="Times New Roman"/>
          <w:sz w:val="28"/>
          <w:szCs w:val="28"/>
        </w:rPr>
        <w:t>22000000</w:t>
      </w:r>
      <w:r>
        <w:rPr>
          <w:rFonts w:ascii="Times New Roman" w:eastAsia="Times New Roman" w:hAnsi="Times New Roman" w:cs="Times New Roman"/>
          <w:sz w:val="28"/>
          <w:szCs w:val="28"/>
        </w:rPr>
        <w:t>608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>
        <w:rPr>
          <w:rStyle w:val="cat-Addressgrp-0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привлекаемое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ОМВД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10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11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водительское удостоверение.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по делу об административном правонарушении может быть подана в Красногвардейский районный суд </w:t>
      </w:r>
      <w:r>
        <w:rPr>
          <w:rStyle w:val="cat-Addressgrp-0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№54 Красногвардейского судебного района </w:t>
      </w:r>
      <w:r>
        <w:rPr>
          <w:rStyle w:val="cat-Addressgrp-0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4rplc-0">
    <w:name w:val="cat-PhoneNumber grp-34 rplc-0"/>
    <w:basedOn w:val="DefaultParagraphFont"/>
  </w:style>
  <w:style w:type="character" w:customStyle="1" w:styleId="cat-PhoneNumbergrp-35rplc-1">
    <w:name w:val="cat-PhoneNumber grp-35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honeNumbergrp-36rplc-5">
    <w:name w:val="cat-PhoneNumber grp-36 rplc-5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PassportDatagrp-28rplc-12">
    <w:name w:val="cat-PassportData grp-28 rplc-12"/>
    <w:basedOn w:val="DefaultParagraphFont"/>
  </w:style>
  <w:style w:type="character" w:customStyle="1" w:styleId="cat-PhoneNumbergrp-37rplc-13">
    <w:name w:val="cat-PhoneNumber grp-37 rplc-13"/>
    <w:basedOn w:val="DefaultParagraphFont"/>
  </w:style>
  <w:style w:type="character" w:customStyle="1" w:styleId="cat-Dategrp-13rplc-14">
    <w:name w:val="cat-Date grp-13 rplc-14"/>
    <w:basedOn w:val="DefaultParagraphFont"/>
  </w:style>
  <w:style w:type="character" w:customStyle="1" w:styleId="cat-PassportDatagrp-29rplc-15">
    <w:name w:val="cat-PassportData grp-29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CarMakeModelgrp-32rplc-23">
    <w:name w:val="cat-CarMakeModel grp-32 rplc-23"/>
    <w:basedOn w:val="DefaultParagraphFont"/>
  </w:style>
  <w:style w:type="character" w:customStyle="1" w:styleId="cat-CarNumbergrp-33rplc-24">
    <w:name w:val="cat-CarNumber grp-33 rplc-24"/>
    <w:basedOn w:val="DefaultParagraphFont"/>
  </w:style>
  <w:style w:type="character" w:customStyle="1" w:styleId="cat-CarMakeModelgrp-32rplc-25">
    <w:name w:val="cat-CarMakeModel grp-32 rplc-25"/>
    <w:basedOn w:val="DefaultParagraphFont"/>
  </w:style>
  <w:style w:type="character" w:customStyle="1" w:styleId="cat-CarNumbergrp-33rplc-26">
    <w:name w:val="cat-CarNumber grp-33 rplc-26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Dategrp-17rplc-35">
    <w:name w:val="cat-Date grp-17 rplc-35"/>
    <w:basedOn w:val="DefaultParagraphFont"/>
  </w:style>
  <w:style w:type="character" w:customStyle="1" w:styleId="cat-Dategrp-18rplc-36">
    <w:name w:val="cat-Date grp-18 rplc-36"/>
    <w:basedOn w:val="DefaultParagraphFont"/>
  </w:style>
  <w:style w:type="character" w:customStyle="1" w:styleId="cat-Dategrp-19rplc-42">
    <w:name w:val="cat-Date grp-19 rplc-42"/>
    <w:basedOn w:val="DefaultParagraphFont"/>
  </w:style>
  <w:style w:type="character" w:customStyle="1" w:styleId="cat-Dategrp-20rplc-48">
    <w:name w:val="cat-Date grp-20 rplc-48"/>
    <w:basedOn w:val="DefaultParagraphFont"/>
  </w:style>
  <w:style w:type="character" w:customStyle="1" w:styleId="cat-PassportDatagrp-28rplc-52">
    <w:name w:val="cat-PassportData grp-28 rplc-52"/>
    <w:basedOn w:val="DefaultParagraphFont"/>
  </w:style>
  <w:style w:type="character" w:customStyle="1" w:styleId="cat-PhoneNumbergrp-37rplc-53">
    <w:name w:val="cat-PhoneNumber grp-37 rplc-53"/>
    <w:basedOn w:val="DefaultParagraphFont"/>
  </w:style>
  <w:style w:type="character" w:customStyle="1" w:styleId="cat-Dategrp-13rplc-54">
    <w:name w:val="cat-Date grp-13 rplc-54"/>
    <w:basedOn w:val="DefaultParagraphFont"/>
  </w:style>
  <w:style w:type="character" w:customStyle="1" w:styleId="cat-Addressgrp-0rplc-56">
    <w:name w:val="cat-Address grp-0 rplc-56"/>
    <w:basedOn w:val="DefaultParagraphFont"/>
  </w:style>
  <w:style w:type="character" w:customStyle="1" w:styleId="cat-Addressgrp-8rplc-57">
    <w:name w:val="cat-Address grp-8 rplc-57"/>
    <w:basedOn w:val="DefaultParagraphFont"/>
  </w:style>
  <w:style w:type="character" w:customStyle="1" w:styleId="cat-Addressgrp-0rplc-58">
    <w:name w:val="cat-Address grp-0 rplc-58"/>
    <w:basedOn w:val="DefaultParagraphFont"/>
  </w:style>
  <w:style w:type="character" w:customStyle="1" w:styleId="cat-PhoneNumbergrp-38rplc-59">
    <w:name w:val="cat-PhoneNumber grp-38 rplc-59"/>
    <w:basedOn w:val="DefaultParagraphFont"/>
  </w:style>
  <w:style w:type="character" w:customStyle="1" w:styleId="cat-PhoneNumbergrp-39rplc-60">
    <w:name w:val="cat-PhoneNumber grp-39 rplc-60"/>
    <w:basedOn w:val="DefaultParagraphFont"/>
  </w:style>
  <w:style w:type="character" w:customStyle="1" w:styleId="cat-PhoneNumbergrp-40rplc-61">
    <w:name w:val="cat-PhoneNumber grp-40 rplc-61"/>
    <w:basedOn w:val="DefaultParagraphFont"/>
  </w:style>
  <w:style w:type="character" w:customStyle="1" w:styleId="cat-PhoneNumbergrp-41rplc-62">
    <w:name w:val="cat-PhoneNumber grp-41 rplc-62"/>
    <w:basedOn w:val="DefaultParagraphFont"/>
  </w:style>
  <w:style w:type="character" w:customStyle="1" w:styleId="cat-Addressgrp-0rplc-63">
    <w:name w:val="cat-Address grp-0 rplc-63"/>
    <w:basedOn w:val="DefaultParagraphFont"/>
  </w:style>
  <w:style w:type="character" w:customStyle="1" w:styleId="cat-Addressgrp-9rplc-64">
    <w:name w:val="cat-Address grp-9 rplc-64"/>
    <w:basedOn w:val="DefaultParagraphFont"/>
  </w:style>
  <w:style w:type="character" w:customStyle="1" w:styleId="cat-Addressgrp-10rplc-65">
    <w:name w:val="cat-Address grp-10 rplc-65"/>
    <w:basedOn w:val="DefaultParagraphFont"/>
  </w:style>
  <w:style w:type="character" w:customStyle="1" w:styleId="cat-Addressgrp-11rplc-66">
    <w:name w:val="cat-Address grp-11 rplc-66"/>
    <w:basedOn w:val="DefaultParagraphFont"/>
  </w:style>
  <w:style w:type="character" w:customStyle="1" w:styleId="cat-Addressgrp-0rplc-67">
    <w:name w:val="cat-Address grp-0 rplc-67"/>
    <w:basedOn w:val="DefaultParagraphFont"/>
  </w:style>
  <w:style w:type="character" w:customStyle="1" w:styleId="cat-Addressgrp-0rplc-68">
    <w:name w:val="cat-Address grp-0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