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 5-54-5</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/2020</w:t>
      </w:r>
    </w:p>
    <w:p>
      <w:pPr>
        <w:spacing w:before="0" w:after="0"/>
        <w:jc w:val="right"/>
        <w:rPr>
          <w:sz w:val="28"/>
          <w:szCs w:val="28"/>
        </w:rPr>
      </w:pPr>
      <w:r>
        <w:rPr>
          <w:rFonts w:ascii="Times New Roman" w:eastAsia="Times New Roman" w:hAnsi="Times New Roman" w:cs="Times New Roman"/>
          <w:sz w:val="28"/>
          <w:szCs w:val="28"/>
        </w:rPr>
        <w:t xml:space="preserve">91 </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0054-01-2020-000129-69</w:t>
      </w: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марта</w:t>
      </w:r>
      <w:r>
        <w:rPr>
          <w:rFonts w:ascii="Times New Roman" w:eastAsia="Times New Roman" w:hAnsi="Times New Roman" w:cs="Times New Roman"/>
          <w:sz w:val="28"/>
          <w:szCs w:val="28"/>
        </w:rPr>
        <w:t xml:space="preserve"> 2020</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Красногвардейское </w:t>
      </w:r>
    </w:p>
    <w:p>
      <w:pPr>
        <w:spacing w:before="0" w:after="0"/>
        <w:jc w:val="both"/>
        <w:rPr>
          <w:sz w:val="28"/>
          <w:szCs w:val="28"/>
        </w:rPr>
      </w:pPr>
      <w:r>
        <w:rPr>
          <w:rFonts w:ascii="Times New Roman" w:eastAsia="Times New Roman" w:hAnsi="Times New Roman" w:cs="Times New Roman"/>
          <w:sz w:val="28"/>
          <w:szCs w:val="28"/>
        </w:rPr>
        <w:t> </w:t>
      </w:r>
    </w:p>
    <w:p>
      <w:pPr>
        <w:spacing w:before="0" w:after="0"/>
        <w:ind w:firstLine="708"/>
        <w:jc w:val="both"/>
        <w:rPr>
          <w:sz w:val="28"/>
          <w:szCs w:val="28"/>
        </w:rPr>
      </w:pPr>
      <w:r>
        <w:rPr>
          <w:rFonts w:ascii="Times New Roman" w:eastAsia="Times New Roman" w:hAnsi="Times New Roman" w:cs="Times New Roman"/>
          <w:sz w:val="28"/>
          <w:szCs w:val="28"/>
        </w:rPr>
        <w:t>Мировой судья судебного участка №54 Красногвардейского судебного района Республики Крым Чернецкая И.В.,</w:t>
      </w:r>
    </w:p>
    <w:p>
      <w:pPr>
        <w:spacing w:before="0" w:after="0"/>
        <w:ind w:firstLine="708"/>
        <w:jc w:val="both"/>
        <w:rPr>
          <w:sz w:val="28"/>
          <w:szCs w:val="28"/>
        </w:rPr>
      </w:pPr>
      <w:r>
        <w:rPr>
          <w:rFonts w:ascii="Times New Roman" w:eastAsia="Times New Roman" w:hAnsi="Times New Roman" w:cs="Times New Roman"/>
          <w:sz w:val="28"/>
          <w:szCs w:val="28"/>
        </w:rPr>
        <w:t>рассмотрев в судебном заседании в помещении судебного участка № 54 Красногвардейского судебного района Республики Крым дело об административном правонарушении, предусмотренном 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ст.12.34</w:t>
      </w:r>
      <w:r>
        <w:rPr>
          <w:rFonts w:ascii="Times New Roman" w:eastAsia="Times New Roman" w:hAnsi="Times New Roman" w:cs="Times New Roman"/>
          <w:sz w:val="28"/>
          <w:szCs w:val="28"/>
        </w:rPr>
        <w:t xml:space="preserve"> КоАП РФ, в </w:t>
      </w:r>
      <w:r>
        <w:rPr>
          <w:rFonts w:ascii="Times New Roman" w:eastAsia="Times New Roman" w:hAnsi="Times New Roman" w:cs="Times New Roman"/>
          <w:sz w:val="28"/>
          <w:szCs w:val="28"/>
        </w:rPr>
        <w:t>юридического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Государственное казенное учреждение Республики Крым « Служба автомобильных дорог Республики Крым», адрес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2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ИНН 9102164702, КПП 910201001,</w:t>
      </w:r>
    </w:p>
    <w:p>
      <w:pPr>
        <w:spacing w:before="0" w:after="0" w:line="280" w:lineRule="atLeast"/>
        <w:ind w:firstLine="709"/>
        <w:jc w:val="center"/>
      </w:pPr>
      <w:r>
        <w:rPr>
          <w:rFonts w:ascii="Times New Roman" w:eastAsia="Times New Roman" w:hAnsi="Times New Roman" w:cs="Times New Roman"/>
          <w:sz w:val="28"/>
          <w:szCs w:val="28"/>
        </w:rPr>
        <w:t>УСТАНОВИЛ:</w:t>
      </w:r>
    </w:p>
    <w:p>
      <w:pPr>
        <w:spacing w:before="0" w:after="0" w:line="280" w:lineRule="atLeast"/>
        <w:ind w:firstLine="709"/>
        <w:jc w:val="both"/>
      </w:pPr>
    </w:p>
    <w:p>
      <w:pPr>
        <w:spacing w:before="0" w:after="0"/>
        <w:ind w:firstLine="709"/>
        <w:jc w:val="both"/>
        <w:rPr>
          <w:sz w:val="28"/>
          <w:szCs w:val="28"/>
        </w:rPr>
      </w:pPr>
      <w:r>
        <w:rPr>
          <w:rFonts w:ascii="Times New Roman" w:eastAsia="Times New Roman" w:hAnsi="Times New Roman" w:cs="Times New Roman"/>
          <w:sz w:val="28"/>
          <w:szCs w:val="28"/>
        </w:rPr>
        <w:t xml:space="preserve">Согласно протоколу, составленному старшим государственным инспектором дорожного надзора ОГИБДД ОМВД России по Красногвардейскому району, </w:t>
      </w:r>
      <w:r>
        <w:rPr>
          <w:rFonts w:ascii="Times New Roman" w:eastAsia="Times New Roman" w:hAnsi="Times New Roman" w:cs="Times New Roman"/>
          <w:sz w:val="28"/>
          <w:szCs w:val="28"/>
        </w:rPr>
        <w:t>09 декабря 2019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10 часов 30 минут на автодороге «Граница с Украиной – Симферополь – Алушта – Ялта» км с 582+800 по 623+350 инспектором ДПС группы ДПС ГИБДД ОМВД России по Красногвардейскому району старшим лейтенантом полиции Е.Н. </w:t>
      </w:r>
      <w:r>
        <w:rPr>
          <w:rFonts w:ascii="Times New Roman" w:eastAsia="Times New Roman" w:hAnsi="Times New Roman" w:cs="Times New Roman"/>
          <w:sz w:val="28"/>
          <w:szCs w:val="28"/>
        </w:rPr>
        <w:t>Карнаухом</w:t>
      </w:r>
      <w:r>
        <w:rPr>
          <w:rFonts w:ascii="Times New Roman" w:eastAsia="Times New Roman" w:hAnsi="Times New Roman" w:cs="Times New Roman"/>
          <w:sz w:val="28"/>
          <w:szCs w:val="28"/>
        </w:rPr>
        <w:t xml:space="preserve"> выявлены следующие нарушения в содержании улично-дорожной</w:t>
      </w:r>
      <w:r>
        <w:rPr>
          <w:rFonts w:ascii="Times New Roman" w:eastAsia="Times New Roman" w:hAnsi="Times New Roman" w:cs="Times New Roman"/>
          <w:sz w:val="28"/>
          <w:szCs w:val="28"/>
        </w:rPr>
        <w:t xml:space="preserve"> сети:</w:t>
      </w:r>
    </w:p>
    <w:p>
      <w:pPr>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в нарушении п. 5.4.21 ГОСТ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 52289-04, п. 6.2.1 ГОСТ Р 50597-2017 отсутствуют дорожные знаки: 3.20 «Обгон запрещен» км 583+500, 617+050 (слева), 619+000, </w:t>
      </w:r>
    </w:p>
    <w:p>
      <w:pPr>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в нарушении п. 5.6.23 ГОСТ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 52289-04, п. 6.2.1 ГОСТ Р 50597-2017 отсутствуют дорожные знаки 5.16 «Место остановки автобуса» км 610+550 (слева);</w:t>
      </w:r>
    </w:p>
    <w:p>
      <w:pPr>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в нарушении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xml:space="preserve">. 5.6.18, 5.6.19 ГОСТ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 52289-04, п. 6.2.1 ГОСТ Р 50597-2017 отсутствуют дорожные знаки 5.15.4 «Начало полосы», 5.15.5 «Конец полосы» км 595+100 (слева), 595+500 (справа), 607+100 (слева, справа), 615+100 (слева), 616+300 (слева, справа), 616+550 (слева, справа), км 617+050 (слева); </w:t>
      </w:r>
    </w:p>
    <w:p>
      <w:pPr>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в нарушении п. 5.4.23 ГОСТ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 52289-04, п. 6.2.1 ГОСТ Р 50597-2017 отсутствуют дорожные знаки 3.21 «Конец запрещения обгона» км 588+100 (слева), 592+400 (слева), 593+050 (справа), 595+050 (слева), 598+350 (справа), 607+100 (слева), 607+300, 610+400 (слева), 612+450 (слева), 612+900 (справа), 614+200 (слева), 617+050 (справа), 618+750 (слева);</w:t>
      </w:r>
    </w:p>
    <w:p>
      <w:pPr>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в нарушении п. 5.7.15 ГОСТ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 52289-04, п. 6.2.1 ГОСТ Р 50597-2017 отсутствуют дорожные знаки 6.13 «Километровый знак» км 585+000, 595+000; </w:t>
      </w:r>
    </w:p>
    <w:p>
      <w:pPr>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в нарушении п. 5.7.12 ГОСТ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 52289-04, п. 6.2.1 ГОСТ Р 50597-2017 отсутствуют знак 6.10.1 «Указатель направлений» км 618+900 (справа); </w:t>
      </w:r>
    </w:p>
    <w:p>
      <w:pPr>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в нарушении п. 5.3.6 ГОСТ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 52289-04, п. 6.2.1 ГОСТ Р 50597-2017 отсутствуют дорожные знаки 2.4 «Уступите дорогу» км 585+100 (слева), 605+570 (справа), 611+950 (слева, справа);</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в нарушении п. 5.3.4 ГОСТ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 52289-04, п. 6.2.1 ГОСТ Р 50597-2017 отсутствуют дорожные знаки 2.3.1 «Пересечение с второстепенной дорогой» км 604+000 (слева), 611+850 (справа), 612+050 (слева);</w:t>
      </w:r>
    </w:p>
    <w:p>
      <w:pPr>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в нарушении п. 5.1.14 ГОСТ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 52289-04 п. 6.2.1 ГОСТ Р 50597-2017 расстояние между дорожными знаками составляет менее 50 м км 583+300 (справа), 589+850 (справа); </w:t>
      </w:r>
    </w:p>
    <w:p>
      <w:pPr>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в нарушении ГОСТ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 52289-04 п. 6.2.1 ГОСТ Р 50597-2017 установлен дорожный знак 6.10.1 «Указатель направлений» км 601+600 (справа, слева), 607+050 (справа); </w:t>
      </w:r>
    </w:p>
    <w:p>
      <w:pPr>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в нарушении п. 6.2.5,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ГОСТ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 52289-04, п. 6.3.1 ГОСТ Р 50597-2017 на проезжей части нанесена дорожная разметка 1.1 при наличии 4 полос для движения км 616+300 – 616+600; </w:t>
      </w:r>
    </w:p>
    <w:p>
      <w:pPr>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в месте отсутствия полос разгона и торможения установлены дорожные знаки 5.15.3 «Начало полосы», 5.15.5 «Конец полосы»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583+200 (справа), 583+500 (справа), 592+800 (справа, слева), 592+950 (справа, слева); </w:t>
      </w:r>
    </w:p>
    <w:p>
      <w:pPr>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в нарушении п. 4.6.1.1 ГОСТ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 52766-07 на всем протяжении участка автобусные остановки, пешеходные переходы, расположенные вблизи от дороги и другие места сосредоточения пешеходов не оборудованы стационарным электрическим освещением; </w:t>
      </w:r>
    </w:p>
    <w:p>
      <w:pPr>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в нарушение п. 8.2.2 ГОСТ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 52289-2004, п. 4.2.1 ГОСТ Р 52766-2007, п. 6.6.1 ГОСТ Р 50597-2017 отсутствуют (повреждены) сигнальные столбики км 585+090 (справа отсутствует 1 сигнальный столбик), 586+190 (слева поврежден сигнальный столбик), 587+500 (слева отсутствует 1 сигнальный столбик), 589+100 (слева, справа повреждены по 1 сигнальному столбику), 589+950 (слева поврежден 1 сигнальный столбик), 595+000 (</w:t>
      </w:r>
      <w:r>
        <w:rPr>
          <w:rFonts w:ascii="Times New Roman" w:eastAsia="Times New Roman" w:hAnsi="Times New Roman" w:cs="Times New Roman"/>
          <w:sz w:val="28"/>
          <w:szCs w:val="28"/>
        </w:rPr>
        <w:t>слева поврежден 1 сигнальный столбик), 595+700 (слева, справа отсутствует 12 сигнальных столбиков),596+600 (справа, слева отсутствует 6 сигнальных столбиков), 601+370 (справа отсутствует 1 сигнальный столбик), 602+800 (справа поврежден 1 сигнальный столбик), 605+550 (слева отсутствует 1 сигнальный столбик), 610+700 (справа отсутствует 6 сигнальных столбиков), 613+850 (слева поврежден 1 сигнальный столбик), 616+470 (справа, слева</w:t>
      </w:r>
      <w:r>
        <w:rPr>
          <w:rFonts w:ascii="Times New Roman" w:eastAsia="Times New Roman" w:hAnsi="Times New Roman" w:cs="Times New Roman"/>
          <w:sz w:val="28"/>
          <w:szCs w:val="28"/>
        </w:rPr>
        <w:t xml:space="preserve"> отсутствуют 4 </w:t>
      </w:r>
      <w:r>
        <w:rPr>
          <w:rFonts w:ascii="Times New Roman" w:eastAsia="Times New Roman" w:hAnsi="Times New Roman" w:cs="Times New Roman"/>
          <w:sz w:val="28"/>
          <w:szCs w:val="28"/>
        </w:rPr>
        <w:t>сигнальных</w:t>
      </w:r>
      <w:r>
        <w:rPr>
          <w:rFonts w:ascii="Times New Roman" w:eastAsia="Times New Roman" w:hAnsi="Times New Roman" w:cs="Times New Roman"/>
          <w:sz w:val="28"/>
          <w:szCs w:val="28"/>
        </w:rPr>
        <w:t xml:space="preserve"> столбика), 616+500 (справа отсутствует 1 сигнальный столбик), 616+850 (справа поврежден 1 сигнальный столбик);</w:t>
      </w:r>
    </w:p>
    <w:p>
      <w:pPr>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в нарушение п. 5.3.4 ГОСТ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 52289-2004, п. 4.2.1 ГОСТ Р 52766-2007, п. 6.6.1 ГОСТ Р 50597-2017 отсутствует дорожный знак 2.3.3 «Примыкание второстепенной дороги слева» км 591+070 (слева);</w:t>
      </w:r>
    </w:p>
    <w:p>
      <w:pPr>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в нарушение п. п. 6.2.4 ГОСТ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 50597-2017 дорожный знак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2.3.1 "Примыкание второстепенной дороги» имеет дефект в виде повреждения;</w:t>
      </w:r>
    </w:p>
    <w:p>
      <w:pPr>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в нарушение требований СНиП 2.05.02-85 и ГОСТ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 52766-2007 имеются несанкционированные съезды с автомобильной дороги км 617+800 (слева), 618+400 (слева), 621+650 (слева);</w:t>
      </w:r>
    </w:p>
    <w:p>
      <w:pPr>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в нарушение п. 5.3 ГОСТ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 52766-2007 отсутствуют технические средства организации дорожного движения (дорожные знаки 5.16, разметка 1.17, ограждения п. 5.3.4.4 ГОСТ Р 52766-2007), освещение (при расстоянии до места возможного подключения к распределительным сетям не более 500 м) км 583+325, 583+450, 589+930, 590+085, 598+080, 601+300, 601+450, 607+200, 607+350, 610,700, 610+850, 612+780, 612+830, 615+170, 615+320.</w:t>
      </w:r>
    </w:p>
    <w:p>
      <w:pPr>
        <w:spacing w:before="0" w:after="0"/>
        <w:ind w:firstLine="709"/>
        <w:jc w:val="both"/>
        <w:rPr>
          <w:sz w:val="28"/>
          <w:szCs w:val="28"/>
        </w:rPr>
      </w:pPr>
      <w:r>
        <w:rPr>
          <w:rFonts w:ascii="Times New Roman" w:eastAsia="Times New Roman" w:hAnsi="Times New Roman" w:cs="Times New Roman"/>
          <w:sz w:val="28"/>
          <w:szCs w:val="28"/>
        </w:rPr>
        <w:t>В нарушение ст. 18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отсутствуют Проекты организации дорожного движения, разрабатываемые для автомобильных дорог регионального или межмуниципального значения либо их участков,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которые утверждаются органами государственной власти субъекта Российской Федерации, уполномоченными в области организации дорожного движения, по согласованию:</w:t>
      </w:r>
    </w:p>
    <w:p>
      <w:pPr>
        <w:spacing w:before="0" w:after="0"/>
        <w:ind w:firstLine="709"/>
        <w:jc w:val="both"/>
        <w:rPr>
          <w:sz w:val="28"/>
          <w:szCs w:val="28"/>
        </w:rPr>
      </w:pPr>
      <w:r>
        <w:rPr>
          <w:rFonts w:ascii="Times New Roman" w:eastAsia="Times New Roman" w:hAnsi="Times New Roman" w:cs="Times New Roman"/>
          <w:sz w:val="28"/>
          <w:szCs w:val="28"/>
        </w:rPr>
        <w:t>1)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подведомственными ему федеральными государственными учреждениями либо в случаях, если автомобильные дороги переданы в доверительное управление Государственной компании "Российские автомобильные дороги", этой компанией при условии, что автомобильные дороги регионального или межмуниципального значения либо их участки примыкают к автомобильным дорогам федерального</w:t>
      </w:r>
      <w:r>
        <w:rPr>
          <w:rFonts w:ascii="Times New Roman" w:eastAsia="Times New Roman" w:hAnsi="Times New Roman" w:cs="Times New Roman"/>
          <w:sz w:val="28"/>
          <w:szCs w:val="28"/>
        </w:rPr>
        <w:t xml:space="preserve"> значения или пересекают их;</w:t>
      </w:r>
    </w:p>
    <w:p>
      <w:pPr>
        <w:spacing w:before="0" w:after="0"/>
        <w:ind w:firstLine="709"/>
        <w:jc w:val="both"/>
        <w:rPr>
          <w:sz w:val="28"/>
          <w:szCs w:val="28"/>
        </w:rPr>
      </w:pPr>
      <w:r>
        <w:rPr>
          <w:rFonts w:ascii="Times New Roman" w:eastAsia="Times New Roman" w:hAnsi="Times New Roman" w:cs="Times New Roman"/>
          <w:sz w:val="28"/>
          <w:szCs w:val="28"/>
        </w:rPr>
        <w:t>2) с органами и организациями, перечень которых установлен нормативным правовым актом субъекта Российской Федерации на вышеуказанные автомобильные дороги.</w:t>
      </w:r>
    </w:p>
    <w:p>
      <w:pPr>
        <w:spacing w:before="0" w:after="0"/>
        <w:ind w:firstLine="709"/>
        <w:jc w:val="both"/>
        <w:rPr>
          <w:sz w:val="28"/>
          <w:szCs w:val="28"/>
        </w:rPr>
      </w:pPr>
      <w:r>
        <w:rPr>
          <w:rFonts w:ascii="Times New Roman" w:eastAsia="Times New Roman" w:hAnsi="Times New Roman" w:cs="Times New Roman"/>
          <w:sz w:val="28"/>
          <w:szCs w:val="28"/>
        </w:rPr>
        <w:t>В соответствии со ст. 17 Федерального закона №257-ФЗ от 08.11.2007 г.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pPr>
        <w:spacing w:before="0" w:after="0"/>
        <w:ind w:firstLine="709"/>
        <w:jc w:val="both"/>
        <w:rPr>
          <w:sz w:val="28"/>
          <w:szCs w:val="28"/>
        </w:rPr>
      </w:pPr>
      <w:r>
        <w:rPr>
          <w:rFonts w:ascii="Times New Roman" w:eastAsia="Times New Roman" w:hAnsi="Times New Roman" w:cs="Times New Roman"/>
          <w:sz w:val="28"/>
          <w:szCs w:val="28"/>
        </w:rPr>
        <w:t xml:space="preserve">10 декабря 2019 года вынесено определение о возбуждении дела об административном правонарушении и проведении административного расследования 82 ЯЯ № 015382, ответственность за которое предусмотрена ч. 1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ст. 12.34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п. 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утвержденных постановлением Совета Министров Правительства Российской Федерации от 23 октября </w:t>
      </w:r>
      <w:r>
        <w:rPr>
          <w:rFonts w:ascii="Times New Roman" w:eastAsia="Times New Roman" w:hAnsi="Times New Roman" w:cs="Times New Roman"/>
          <w:sz w:val="28"/>
          <w:szCs w:val="28"/>
        </w:rPr>
        <w:t>1993 г</w:t>
      </w:r>
      <w:r>
        <w:rPr>
          <w:rFonts w:ascii="Times New Roman" w:eastAsia="Times New Roman" w:hAnsi="Times New Roman" w:cs="Times New Roman"/>
          <w:sz w:val="28"/>
          <w:szCs w:val="28"/>
        </w:rPr>
        <w:t>. №1090, должностные и иные лица ответственные за состояние дорог обязаны содержать дороги в безопасном для движения состоянии в соответствии с требованиями стандартов норм</w:t>
      </w:r>
      <w:r>
        <w:rPr>
          <w:rFonts w:ascii="Times New Roman" w:eastAsia="Times New Roman" w:hAnsi="Times New Roman" w:cs="Times New Roman"/>
          <w:sz w:val="28"/>
          <w:szCs w:val="28"/>
        </w:rPr>
        <w:t xml:space="preserve"> и правил.</w:t>
      </w:r>
    </w:p>
    <w:p>
      <w:pPr>
        <w:spacing w:before="0" w:after="0"/>
        <w:ind w:firstLine="709"/>
        <w:jc w:val="both"/>
        <w:rPr>
          <w:sz w:val="28"/>
          <w:szCs w:val="28"/>
        </w:rPr>
      </w:pPr>
      <w:r>
        <w:rPr>
          <w:rFonts w:ascii="Times New Roman" w:eastAsia="Times New Roman" w:hAnsi="Times New Roman" w:cs="Times New Roman"/>
          <w:sz w:val="28"/>
          <w:szCs w:val="28"/>
        </w:rP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(ст. 2 Федерального закона №196-ФЗ от 10.12.1995).</w:t>
      </w:r>
    </w:p>
    <w:p>
      <w:pPr>
        <w:spacing w:before="0" w:after="0"/>
        <w:ind w:firstLine="709"/>
        <w:jc w:val="both"/>
        <w:rPr>
          <w:sz w:val="28"/>
          <w:szCs w:val="28"/>
        </w:rPr>
      </w:pPr>
      <w:r>
        <w:rPr>
          <w:rFonts w:ascii="Times New Roman" w:eastAsia="Times New Roman" w:hAnsi="Times New Roman" w:cs="Times New Roman"/>
          <w:sz w:val="28"/>
          <w:szCs w:val="28"/>
        </w:rPr>
        <w:t>ч. 6 ст. 3 ФЗ-257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pPr>
        <w:spacing w:before="0" w:after="0"/>
        <w:ind w:firstLine="709"/>
        <w:jc w:val="both"/>
        <w:rPr>
          <w:sz w:val="28"/>
          <w:szCs w:val="28"/>
        </w:rPr>
      </w:pPr>
      <w:r>
        <w:rPr>
          <w:rFonts w:ascii="Times New Roman" w:eastAsia="Times New Roman" w:hAnsi="Times New Roman" w:cs="Times New Roman"/>
          <w:sz w:val="28"/>
          <w:szCs w:val="28"/>
        </w:rPr>
        <w:t>ч. 2 ст. 15 ФЗ-257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pPr>
        <w:spacing w:before="0" w:after="0"/>
        <w:ind w:firstLine="709"/>
        <w:jc w:val="both"/>
        <w:rPr>
          <w:sz w:val="28"/>
          <w:szCs w:val="28"/>
        </w:rPr>
      </w:pPr>
      <w:r>
        <w:rPr>
          <w:rFonts w:ascii="Times New Roman" w:eastAsia="Times New Roman" w:hAnsi="Times New Roman" w:cs="Times New Roman"/>
          <w:sz w:val="28"/>
          <w:szCs w:val="28"/>
        </w:rPr>
        <w:t xml:space="preserve">ч. 7 ст. 3 ФЗ-257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w:t>
      </w:r>
    </w:p>
    <w:p>
      <w:pPr>
        <w:spacing w:before="0" w:after="0"/>
        <w:ind w:firstLine="709"/>
        <w:jc w:val="both"/>
        <w:rPr>
          <w:sz w:val="28"/>
          <w:szCs w:val="28"/>
        </w:rPr>
      </w:pPr>
      <w:r>
        <w:rPr>
          <w:rFonts w:ascii="Times New Roman" w:eastAsia="Times New Roman" w:hAnsi="Times New Roman" w:cs="Times New Roman"/>
          <w:sz w:val="28"/>
          <w:szCs w:val="28"/>
        </w:rPr>
        <w:t>ч. 12 ст. 3 ФЗ-257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pPr>
        <w:spacing w:before="0" w:after="0"/>
        <w:ind w:firstLine="709"/>
        <w:jc w:val="both"/>
        <w:rPr>
          <w:sz w:val="28"/>
          <w:szCs w:val="28"/>
        </w:rPr>
      </w:pPr>
      <w:r>
        <w:rPr>
          <w:rFonts w:ascii="Times New Roman" w:eastAsia="Times New Roman" w:hAnsi="Times New Roman" w:cs="Times New Roman"/>
          <w:sz w:val="28"/>
          <w:szCs w:val="28"/>
        </w:rPr>
        <w:t>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т. 17 Федерального закона №257-ФЗ от 08.11.2007).</w:t>
      </w:r>
    </w:p>
    <w:p>
      <w:pPr>
        <w:spacing w:before="0" w:after="0"/>
        <w:ind w:firstLine="709"/>
        <w:jc w:val="both"/>
        <w:rPr>
          <w:sz w:val="28"/>
          <w:szCs w:val="28"/>
        </w:rPr>
      </w:pPr>
      <w:r>
        <w:rPr>
          <w:rFonts w:ascii="Times New Roman" w:eastAsia="Times New Roman" w:hAnsi="Times New Roman" w:cs="Times New Roman"/>
          <w:sz w:val="28"/>
          <w:szCs w:val="28"/>
        </w:rPr>
        <w:t xml:space="preserve">В силу ст. 12 ФЗ №196 от 10.12.1995 г. «О безопасности дорожного движения»,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w:t>
      </w:r>
    </w:p>
    <w:p>
      <w:pPr>
        <w:spacing w:before="0" w:after="0"/>
        <w:ind w:firstLine="709"/>
        <w:jc w:val="both"/>
        <w:rPr>
          <w:sz w:val="28"/>
          <w:szCs w:val="28"/>
        </w:rPr>
      </w:pPr>
      <w:r>
        <w:rPr>
          <w:rFonts w:ascii="Times New Roman" w:eastAsia="Times New Roman" w:hAnsi="Times New Roman" w:cs="Times New Roman"/>
          <w:sz w:val="28"/>
          <w:szCs w:val="28"/>
        </w:rPr>
        <w:t>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pPr>
        <w:spacing w:before="0" w:after="0"/>
        <w:ind w:firstLine="709"/>
        <w:jc w:val="both"/>
        <w:rPr>
          <w:sz w:val="28"/>
          <w:szCs w:val="28"/>
        </w:rPr>
      </w:pPr>
      <w:r>
        <w:rPr>
          <w:rFonts w:ascii="Times New Roman" w:eastAsia="Times New Roman" w:hAnsi="Times New Roman" w:cs="Times New Roman"/>
          <w:sz w:val="28"/>
          <w:szCs w:val="28"/>
        </w:rPr>
        <w:t>п. 2.1.1 Устава Государственного казенного учреждения Республики Крым «Служба автомобильных дорог Республики Крым» осуществление дорожной деятельности в отношении автомобильных дорог общего и не общего пользования регионального или межмуниципального значения и искусственных сооружений на них;</w:t>
      </w:r>
    </w:p>
    <w:p>
      <w:pPr>
        <w:spacing w:before="0" w:after="0"/>
        <w:ind w:firstLine="709"/>
        <w:jc w:val="both"/>
        <w:rPr>
          <w:sz w:val="28"/>
          <w:szCs w:val="28"/>
        </w:rPr>
      </w:pPr>
      <w:r>
        <w:rPr>
          <w:rFonts w:ascii="Times New Roman" w:eastAsia="Times New Roman" w:hAnsi="Times New Roman" w:cs="Times New Roman"/>
          <w:sz w:val="28"/>
          <w:szCs w:val="28"/>
        </w:rPr>
        <w:t>п. 2.1.5 Устава Государственного казенного учреждения Республики Крым «Служба автомобильных дорог Республики Крым» обеспечение соответствия состояния автомобильных дорог установленным правилам, стандартам, техническим нормам;</w:t>
      </w:r>
    </w:p>
    <w:p>
      <w:pPr>
        <w:spacing w:before="0" w:after="0"/>
        <w:ind w:firstLine="709"/>
        <w:jc w:val="both"/>
        <w:rPr>
          <w:sz w:val="28"/>
          <w:szCs w:val="28"/>
        </w:rPr>
      </w:pPr>
      <w:r>
        <w:rPr>
          <w:rFonts w:ascii="Times New Roman" w:eastAsia="Times New Roman" w:hAnsi="Times New Roman" w:cs="Times New Roman"/>
          <w:sz w:val="28"/>
          <w:szCs w:val="28"/>
        </w:rPr>
        <w:t>Согласно ст. 210 ГК РФ собственник несет бремя содержания, принадлежащего ему имущества, если иное не предусмотрено законом или договором.</w:t>
      </w:r>
    </w:p>
    <w:p>
      <w:pPr>
        <w:spacing w:before="0" w:after="0"/>
        <w:ind w:firstLine="709"/>
        <w:jc w:val="both"/>
        <w:rPr>
          <w:sz w:val="28"/>
          <w:szCs w:val="28"/>
        </w:rPr>
      </w:pPr>
      <w:r>
        <w:rPr>
          <w:rFonts w:ascii="Times New Roman" w:eastAsia="Times New Roman" w:hAnsi="Times New Roman" w:cs="Times New Roman"/>
          <w:sz w:val="28"/>
          <w:szCs w:val="28"/>
        </w:rPr>
        <w:t>Ответственность за данное правонарушение предусмотрена ч. 1 ст.12.34 Кодекса Российской Федерации об административных правонарушениях.</w:t>
      </w:r>
    </w:p>
    <w:p>
      <w:pPr>
        <w:spacing w:before="0" w:after="0"/>
        <w:ind w:firstLine="709"/>
        <w:jc w:val="both"/>
        <w:rPr>
          <w:sz w:val="28"/>
          <w:szCs w:val="28"/>
        </w:rPr>
      </w:pPr>
      <w:r>
        <w:rPr>
          <w:rFonts w:ascii="Times New Roman" w:eastAsia="Times New Roman" w:hAnsi="Times New Roman" w:cs="Times New Roman"/>
          <w:sz w:val="28"/>
          <w:szCs w:val="28"/>
        </w:rPr>
        <w:t xml:space="preserve">Частью 1 ст. 12.34. </w:t>
      </w:r>
      <w:r>
        <w:rPr>
          <w:rFonts w:ascii="Times New Roman" w:eastAsia="Times New Roman" w:hAnsi="Times New Roman" w:cs="Times New Roman"/>
          <w:sz w:val="28"/>
          <w:szCs w:val="28"/>
        </w:rPr>
        <w:t xml:space="preserve">КоАП РФ Нарушение правил проведения ремонта и содержания дорог, железнодорожных переездов или других дорожных сооружений подразумевает несоблюдение требований по обеспечению </w:t>
      </w:r>
      <w:r>
        <w:rPr>
          <w:rFonts w:ascii="Times New Roman" w:eastAsia="Times New Roman" w:hAnsi="Times New Roman" w:cs="Times New Roman"/>
          <w:sz w:val="28"/>
          <w:szCs w:val="28"/>
        </w:rPr>
        <w:t>безопасности дорожного движения при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запрещению или ограничению дорожного движения на отдельных участках дорог в случае, если пользование такими участками угрожает</w:t>
      </w:r>
      <w:r>
        <w:rPr>
          <w:rFonts w:ascii="Times New Roman" w:eastAsia="Times New Roman" w:hAnsi="Times New Roman" w:cs="Times New Roman"/>
          <w:sz w:val="28"/>
          <w:szCs w:val="28"/>
        </w:rPr>
        <w:t xml:space="preserve"> безопасности дорожного движения. </w:t>
      </w:r>
    </w:p>
    <w:p>
      <w:pPr>
        <w:spacing w:before="0" w:after="0"/>
        <w:ind w:firstLine="709"/>
        <w:jc w:val="both"/>
        <w:rPr>
          <w:sz w:val="28"/>
          <w:szCs w:val="28"/>
        </w:rPr>
      </w:pPr>
      <w:r>
        <w:rPr>
          <w:rFonts w:ascii="Times New Roman" w:eastAsia="Times New Roman" w:hAnsi="Times New Roman" w:cs="Times New Roman"/>
          <w:sz w:val="28"/>
          <w:szCs w:val="28"/>
        </w:rPr>
        <w:t>1. Объект правонарушения - безопасность дорожного движения, жизнь и здоровье граждан, Правила дорожного движения, Правила по охране дорог и дорожных сооружений.</w:t>
      </w:r>
    </w:p>
    <w:p>
      <w:pPr>
        <w:spacing w:before="0" w:after="0"/>
        <w:ind w:firstLine="709"/>
        <w:jc w:val="both"/>
        <w:rPr>
          <w:sz w:val="28"/>
          <w:szCs w:val="28"/>
        </w:rPr>
      </w:pPr>
      <w:r>
        <w:rPr>
          <w:rFonts w:ascii="Times New Roman" w:eastAsia="Times New Roman" w:hAnsi="Times New Roman" w:cs="Times New Roman"/>
          <w:sz w:val="28"/>
          <w:szCs w:val="28"/>
        </w:rPr>
        <w:t>2. Объективная сторона правонарушения характеризуется действием (бездействием) и выражается в нарушении правил: а) несоблюдение требований по обеспечению безопасности дорожного движения при ремонте и содержании дорог, железнодорожных переездов и других дорожных сооружений; б) либо в непринятии мер по своевременному устранению помех в дорожном движении, запрещению или ограничению дорожного движения на отдельных участках дорог в случае, если пользование такими участками угрожает безопасности дорожного движения. Со стороны Государственного казенного учреждения Республики Крым «Служба автомобильных дорог Республики Крым» допущено действие бездействие по устранению явных недостатков эксплуатационного содержания элементов обустройства;</w:t>
      </w:r>
    </w:p>
    <w:p>
      <w:pPr>
        <w:spacing w:before="0" w:after="0"/>
        <w:ind w:firstLine="709"/>
        <w:jc w:val="both"/>
        <w:rPr>
          <w:sz w:val="28"/>
          <w:szCs w:val="28"/>
        </w:rPr>
      </w:pPr>
      <w:r>
        <w:rPr>
          <w:rFonts w:ascii="Times New Roman" w:eastAsia="Times New Roman" w:hAnsi="Times New Roman" w:cs="Times New Roman"/>
          <w:sz w:val="28"/>
          <w:szCs w:val="28"/>
        </w:rPr>
        <w:t>3. Субъективная сторона характеризуется виной в форме умысла или неосторожности.</w:t>
      </w:r>
    </w:p>
    <w:p>
      <w:pPr>
        <w:spacing w:before="0" w:after="0"/>
        <w:ind w:firstLine="709"/>
        <w:jc w:val="both"/>
        <w:rPr>
          <w:sz w:val="28"/>
          <w:szCs w:val="28"/>
        </w:rPr>
      </w:pPr>
      <w:r>
        <w:rPr>
          <w:rFonts w:ascii="Times New Roman" w:eastAsia="Times New Roman" w:hAnsi="Times New Roman" w:cs="Times New Roman"/>
          <w:sz w:val="28"/>
          <w:szCs w:val="28"/>
        </w:rPr>
        <w:t>4. Субъектами административного правонарушения признаются как должностные лица, так и юридические лица.</w:t>
      </w:r>
    </w:p>
    <w:p>
      <w:pPr>
        <w:spacing w:before="0" w:after="0"/>
        <w:ind w:firstLine="709"/>
        <w:jc w:val="both"/>
        <w:rPr>
          <w:sz w:val="28"/>
          <w:szCs w:val="28"/>
        </w:rPr>
      </w:pPr>
      <w:r>
        <w:rPr>
          <w:rFonts w:ascii="Times New Roman" w:eastAsia="Times New Roman" w:hAnsi="Times New Roman" w:cs="Times New Roman"/>
          <w:sz w:val="28"/>
          <w:szCs w:val="28"/>
        </w:rPr>
        <w:t>Статья 25.1. Лицо, в отношении которого ведется производство по делу об административном правонарушении</w:t>
      </w:r>
    </w:p>
    <w:p>
      <w:pPr>
        <w:spacing w:before="0" w:after="0"/>
        <w:ind w:firstLine="709"/>
        <w:jc w:val="both"/>
        <w:rPr>
          <w:sz w:val="28"/>
          <w:szCs w:val="28"/>
        </w:rPr>
      </w:pPr>
      <w:r>
        <w:rPr>
          <w:rFonts w:ascii="Times New Roman" w:eastAsia="Times New Roman" w:hAnsi="Times New Roman" w:cs="Times New Roman"/>
          <w:sz w:val="28"/>
          <w:szCs w:val="28"/>
        </w:rP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pPr>
        <w:spacing w:before="0" w:after="0"/>
        <w:ind w:firstLine="709"/>
        <w:jc w:val="both"/>
        <w:rPr>
          <w:sz w:val="28"/>
          <w:szCs w:val="28"/>
        </w:rPr>
      </w:pPr>
      <w:r>
        <w:rPr>
          <w:rFonts w:ascii="Times New Roman" w:eastAsia="Times New Roman" w:hAnsi="Times New Roman" w:cs="Times New Roman"/>
          <w:sz w:val="28"/>
          <w:szCs w:val="28"/>
        </w:rPr>
        <w:t>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pPr>
        <w:spacing w:before="0" w:after="0"/>
        <w:ind w:firstLine="709"/>
        <w:jc w:val="both"/>
        <w:rPr>
          <w:sz w:val="28"/>
          <w:szCs w:val="28"/>
        </w:rPr>
      </w:pPr>
      <w:r>
        <w:rPr>
          <w:rFonts w:ascii="Times New Roman" w:eastAsia="Times New Roman" w:hAnsi="Times New Roman" w:cs="Times New Roman"/>
          <w:sz w:val="28"/>
          <w:szCs w:val="28"/>
        </w:rP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pPr>
        <w:spacing w:before="0" w:after="0"/>
        <w:ind w:firstLine="709"/>
        <w:jc w:val="both"/>
        <w:rPr>
          <w:sz w:val="28"/>
          <w:szCs w:val="28"/>
        </w:rPr>
      </w:pPr>
      <w:r>
        <w:rPr>
          <w:rFonts w:ascii="Times New Roman" w:eastAsia="Times New Roman" w:hAnsi="Times New Roman" w:cs="Times New Roman"/>
          <w:sz w:val="28"/>
          <w:szCs w:val="28"/>
        </w:rPr>
        <w:t xml:space="preserve">При рассмотрении дела об административном правонарушении, влекущем административный арест или административное </w:t>
      </w:r>
      <w:r>
        <w:rPr>
          <w:rFonts w:ascii="Times New Roman" w:eastAsia="Times New Roman" w:hAnsi="Times New Roman" w:cs="Times New Roman"/>
          <w:sz w:val="28"/>
          <w:szCs w:val="28"/>
        </w:rPr>
        <w:t>выдворение</w:t>
      </w:r>
      <w:r>
        <w:rPr>
          <w:rFonts w:ascii="Times New Roman" w:eastAsia="Times New Roman" w:hAnsi="Times New Roman" w:cs="Times New Roman"/>
          <w:sz w:val="28"/>
          <w:szCs w:val="28"/>
        </w:rPr>
        <w:t xml:space="preserve"> за пределы Российской Федерации иностранного гражданина либо лица без гражданства, присутствие лица, в отношении которого ведется производство по делу, является обязательным.</w:t>
      </w:r>
    </w:p>
    <w:p>
      <w:pPr>
        <w:spacing w:before="0" w:after="0"/>
        <w:ind w:firstLine="709"/>
        <w:jc w:val="both"/>
        <w:rPr>
          <w:sz w:val="28"/>
          <w:szCs w:val="28"/>
        </w:rPr>
      </w:pPr>
      <w:r>
        <w:rPr>
          <w:rFonts w:ascii="Times New Roman" w:eastAsia="Times New Roman" w:hAnsi="Times New Roman" w:cs="Times New Roman"/>
          <w:sz w:val="28"/>
          <w:szCs w:val="28"/>
        </w:rPr>
        <w:t xml:space="preserve">4. Несовершеннолетнее лицо, в отношении которого ведется производство по делу об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судебное заседание представитель ГКУ РК «</w:t>
      </w:r>
      <w:r>
        <w:rPr>
          <w:rFonts w:ascii="Times New Roman" w:eastAsia="Times New Roman" w:hAnsi="Times New Roman" w:cs="Times New Roman"/>
          <w:sz w:val="28"/>
          <w:szCs w:val="28"/>
        </w:rPr>
        <w:t xml:space="preserve">Служба автомобильных </w:t>
      </w:r>
      <w:r>
        <w:rPr>
          <w:rFonts w:ascii="Times New Roman" w:eastAsia="Times New Roman" w:hAnsi="Times New Roman" w:cs="Times New Roman"/>
          <w:sz w:val="28"/>
          <w:szCs w:val="28"/>
        </w:rPr>
        <w:t>дорог Республики Крым»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явился, извещен судом о времени и месте рассмотрения дела по адресу, указанному в протоколе об административном правонарушении. </w:t>
      </w:r>
    </w:p>
    <w:p>
      <w:pPr>
        <w:spacing w:before="0" w:after="0"/>
        <w:ind w:firstLine="709"/>
        <w:jc w:val="both"/>
        <w:rPr>
          <w:sz w:val="28"/>
          <w:szCs w:val="28"/>
        </w:rPr>
      </w:pPr>
      <w:r>
        <w:rPr>
          <w:rFonts w:ascii="Times New Roman" w:eastAsia="Times New Roman" w:hAnsi="Times New Roman" w:cs="Times New Roman"/>
          <w:sz w:val="28"/>
          <w:szCs w:val="28"/>
        </w:rPr>
        <w:t>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pPr>
        <w:spacing w:before="0" w:after="0"/>
        <w:ind w:firstLine="709"/>
        <w:jc w:val="both"/>
        <w:rPr>
          <w:sz w:val="28"/>
          <w:szCs w:val="28"/>
        </w:rPr>
      </w:pPr>
      <w:r>
        <w:rPr>
          <w:rFonts w:ascii="Times New Roman" w:eastAsia="Times New Roman" w:hAnsi="Times New Roman" w:cs="Times New Roman"/>
          <w:sz w:val="28"/>
          <w:szCs w:val="28"/>
        </w:rPr>
        <w:t xml:space="preserve">В связи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изложенным</w:t>
      </w:r>
      <w:r>
        <w:rPr>
          <w:rFonts w:ascii="Times New Roman" w:eastAsia="Times New Roman" w:hAnsi="Times New Roman" w:cs="Times New Roman"/>
          <w:sz w:val="28"/>
          <w:szCs w:val="28"/>
        </w:rPr>
        <w:t>, судья признает причины неявки правонарушителя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w:t>
      </w:r>
    </w:p>
    <w:p>
      <w:pPr>
        <w:spacing w:before="0" w:after="0"/>
        <w:ind w:firstLine="709"/>
        <w:jc w:val="both"/>
        <w:rPr>
          <w:sz w:val="28"/>
          <w:szCs w:val="28"/>
        </w:rPr>
      </w:pPr>
      <w:r>
        <w:rPr>
          <w:rFonts w:ascii="Times New Roman" w:eastAsia="Times New Roman" w:hAnsi="Times New Roman" w:cs="Times New Roman"/>
          <w:sz w:val="28"/>
          <w:szCs w:val="28"/>
        </w:rPr>
        <w:t xml:space="preserve">В связи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вышеизложенным</w:t>
      </w:r>
      <w:r>
        <w:rPr>
          <w:rFonts w:ascii="Times New Roman" w:eastAsia="Times New Roman" w:hAnsi="Times New Roman" w:cs="Times New Roman"/>
          <w:sz w:val="28"/>
          <w:szCs w:val="28"/>
        </w:rPr>
        <w:t xml:space="preserve">, судья полагает возможным рассмотреть данное дело в отсутствие правонарушителя. </w:t>
      </w:r>
    </w:p>
    <w:p>
      <w:pPr>
        <w:spacing w:before="0" w:after="0"/>
        <w:jc w:val="both"/>
        <w:rPr>
          <w:sz w:val="28"/>
          <w:szCs w:val="28"/>
        </w:rPr>
      </w:pPr>
      <w:r>
        <w:rPr>
          <w:sz w:val="28"/>
          <w:szCs w:val="28"/>
        </w:rPr>
        <w:tab/>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Срок давности привлечения к ответственности исчисляется по общим правилам исчисления сроков - со дня, следующего за днем совершения административного правонарушения (за днем обнаружения правонарушения). </w:t>
      </w:r>
    </w:p>
    <w:p>
      <w:pPr>
        <w:spacing w:before="0" w:after="0"/>
        <w:ind w:firstLine="709"/>
        <w:jc w:val="both"/>
        <w:rPr>
          <w:sz w:val="28"/>
          <w:szCs w:val="28"/>
        </w:rPr>
      </w:pPr>
      <w:r>
        <w:rPr>
          <w:rFonts w:ascii="Times New Roman" w:eastAsia="Times New Roman" w:hAnsi="Times New Roman" w:cs="Times New Roman"/>
          <w:sz w:val="28"/>
          <w:szCs w:val="28"/>
        </w:rPr>
        <w:t xml:space="preserve">Проверяя соблюдение срока давности привлечения к административной ответственности, необходимо учитывать, что КоАП РФ предусматривает единственный случай приостановления течения этого срока. Таким случаем является удовлетворение ходатайства лица, в отношении которого ведется производство по делу об административном правонарушении, о рассмотрении дела по месту его жительства, когда время пересылки дела не включается в срок давности привлечения к административной ответственности. В силу части 5 статьи 4.5 КоАП РФ течение названного срока приостанавливается с момента удовлетворения данного ходатайства до момента поступления материалов дела </w:t>
      </w:r>
      <w:r>
        <w:rPr>
          <w:rFonts w:ascii="Times New Roman" w:eastAsia="Times New Roman" w:hAnsi="Times New Roman" w:cs="Times New Roman"/>
          <w:sz w:val="28"/>
          <w:szCs w:val="28"/>
        </w:rPr>
        <w:t>судье, в орган или должностному лицу, уполномоченным рассматривать дело по месту жительства лица, в отношении которого ведется производство по делу.</w:t>
      </w:r>
    </w:p>
    <w:p>
      <w:pPr>
        <w:spacing w:before="0" w:after="0"/>
        <w:ind w:firstLine="709"/>
        <w:jc w:val="both"/>
        <w:rPr>
          <w:sz w:val="28"/>
          <w:szCs w:val="28"/>
        </w:rPr>
      </w:pPr>
      <w:r>
        <w:rPr>
          <w:rFonts w:ascii="Times New Roman" w:eastAsia="Times New Roman" w:hAnsi="Times New Roman" w:cs="Times New Roman"/>
          <w:sz w:val="28"/>
          <w:szCs w:val="28"/>
        </w:rPr>
        <w:t xml:space="preserve">Проверяя соблюдение срока давности привлечения к административной ответственности, следует также учитывать, что КоАП РФ не предусматривает возможности перерыва данного срока. </w:t>
      </w:r>
    </w:p>
    <w:p>
      <w:pPr>
        <w:spacing w:before="0" w:after="0"/>
        <w:ind w:firstLine="709"/>
        <w:jc w:val="both"/>
        <w:rPr>
          <w:sz w:val="28"/>
          <w:szCs w:val="28"/>
        </w:rPr>
      </w:pPr>
      <w:r>
        <w:rPr>
          <w:rFonts w:ascii="Times New Roman" w:eastAsia="Times New Roman" w:hAnsi="Times New Roman" w:cs="Times New Roman"/>
          <w:sz w:val="28"/>
          <w:szCs w:val="28"/>
        </w:rPr>
        <w:t>Учитывая, что правонарушение совершено 09.12.2019 года, то течение трехмесячного срока привлечения его к административной ответственности начинает течь с 10.12.2019 года. Принимая во внимание, что срок привлечения к административной ответственности, по общим правилам, истекает 09.03.2020 года, то срок привлечения ГКУ РК «Служба автомобильных дорог Республики Крым» к административной ответственности по ч. 1 ст. 12.34 КоАП РФ истек 10.03.2020 года.</w:t>
      </w:r>
    </w:p>
    <w:p>
      <w:pPr>
        <w:spacing w:before="0" w:after="0"/>
        <w:ind w:firstLine="709"/>
        <w:jc w:val="both"/>
        <w:rPr>
          <w:sz w:val="28"/>
          <w:szCs w:val="28"/>
        </w:rPr>
      </w:pPr>
      <w:r>
        <w:rPr>
          <w:rFonts w:ascii="Times New Roman" w:eastAsia="Times New Roman" w:hAnsi="Times New Roman" w:cs="Times New Roman"/>
          <w:sz w:val="28"/>
          <w:szCs w:val="28"/>
        </w:rPr>
        <w:t>Тога как дело на рассмотрение мировому судье поступило из Красногвардейского</w:t>
      </w:r>
      <w:r>
        <w:rPr>
          <w:rFonts w:ascii="Times New Roman" w:eastAsia="Times New Roman" w:hAnsi="Times New Roman" w:cs="Times New Roman"/>
          <w:sz w:val="28"/>
          <w:szCs w:val="28"/>
        </w:rPr>
        <w:t xml:space="preserve"> районного суда 12 марта 2020 года, т.е. по истечению сроков привлечения к административной ответственности.</w:t>
      </w:r>
    </w:p>
    <w:p>
      <w:pPr>
        <w:spacing w:before="0" w:after="0"/>
        <w:ind w:firstLine="709"/>
        <w:jc w:val="both"/>
        <w:rPr>
          <w:sz w:val="28"/>
          <w:szCs w:val="28"/>
        </w:rPr>
      </w:pPr>
      <w:r>
        <w:rPr>
          <w:rFonts w:ascii="Times New Roman" w:eastAsia="Times New Roman" w:hAnsi="Times New Roman" w:cs="Times New Roman"/>
          <w:sz w:val="28"/>
          <w:szCs w:val="28"/>
        </w:rPr>
        <w:t>Согласно ч. 1 ст. 4.5 КоАП РФ постановление по делу об административном правонарушении за нарушение в области безопасности дорожного движения (за исключением административных правонарушений, предусмотренных статьями 12.8, 12.24, 12.26, частью 3 статьи 12.27, частью 2 статьи 12.30 настоящего Кодекса) не может быть вынесено по истечении трех месяцев со дня совершения административного правонарушения.</w:t>
      </w:r>
    </w:p>
    <w:p>
      <w:pPr>
        <w:spacing w:before="0" w:after="0"/>
        <w:ind w:firstLine="709"/>
        <w:jc w:val="both"/>
        <w:rPr>
          <w:sz w:val="28"/>
          <w:szCs w:val="28"/>
        </w:rPr>
      </w:pPr>
      <w:r>
        <w:rPr>
          <w:rFonts w:ascii="Times New Roman" w:eastAsia="Times New Roman" w:hAnsi="Times New Roman" w:cs="Times New Roman"/>
          <w:sz w:val="28"/>
          <w:szCs w:val="28"/>
        </w:rPr>
        <w:t>Истечение срока давности привлечения к административной ответственности в силу п. 6 ч. 1 ст. 24.5 КоАП РФ исключает производство по делу об административном правонарушении.</w:t>
      </w:r>
    </w:p>
    <w:p>
      <w:pPr>
        <w:spacing w:before="0" w:after="0"/>
        <w:ind w:firstLine="709"/>
        <w:jc w:val="both"/>
        <w:rPr>
          <w:sz w:val="28"/>
          <w:szCs w:val="28"/>
        </w:rPr>
      </w:pPr>
      <w:r>
        <w:rPr>
          <w:rFonts w:ascii="Times New Roman" w:eastAsia="Times New Roman" w:hAnsi="Times New Roman" w:cs="Times New Roman"/>
          <w:sz w:val="28"/>
          <w:szCs w:val="28"/>
        </w:rPr>
        <w:t xml:space="preserve">На основании изложенного и 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xml:space="preserve">. ч. 1 с. 4.5, п. 6 ч. 1 ст. 24.5 КоАП РФ, </w:t>
      </w:r>
    </w:p>
    <w:p>
      <w:pPr>
        <w:spacing w:before="0" w:after="0" w:line="280" w:lineRule="atLeast"/>
        <w:ind w:firstLine="709"/>
        <w:jc w:val="center"/>
      </w:pPr>
      <w:r>
        <w:rPr>
          <w:rFonts w:ascii="Times New Roman" w:eastAsia="Times New Roman" w:hAnsi="Times New Roman" w:cs="Times New Roman"/>
          <w:sz w:val="28"/>
          <w:szCs w:val="28"/>
        </w:rPr>
        <w:t>ПОСТАНОВИЛ:</w:t>
      </w:r>
    </w:p>
    <w:p>
      <w:pPr>
        <w:spacing w:before="0" w:after="0" w:line="280" w:lineRule="atLeast"/>
        <w:ind w:firstLine="709"/>
        <w:jc w:val="both"/>
      </w:pPr>
    </w:p>
    <w:p>
      <w:pPr>
        <w:spacing w:before="0" w:after="0" w:line="280" w:lineRule="atLeast"/>
        <w:ind w:firstLine="709"/>
        <w:jc w:val="both"/>
      </w:pPr>
      <w:r>
        <w:rPr>
          <w:rFonts w:ascii="Times New Roman" w:eastAsia="Times New Roman" w:hAnsi="Times New Roman" w:cs="Times New Roman"/>
          <w:sz w:val="28"/>
          <w:szCs w:val="28"/>
        </w:rPr>
        <w:t>Производство по делу об административном правонарушении, предусмотренном ч. 1</w:t>
      </w:r>
      <w:r>
        <w:rPr>
          <w:rFonts w:ascii="Times New Roman" w:eastAsia="Times New Roman" w:hAnsi="Times New Roman" w:cs="Times New Roman"/>
          <w:sz w:val="28"/>
          <w:szCs w:val="28"/>
        </w:rPr>
        <w:t xml:space="preserve"> ст. 12.34</w:t>
      </w:r>
      <w:r>
        <w:rPr>
          <w:rFonts w:ascii="Times New Roman" w:eastAsia="Times New Roman" w:hAnsi="Times New Roman" w:cs="Times New Roman"/>
          <w:sz w:val="28"/>
          <w:szCs w:val="28"/>
        </w:rPr>
        <w:t xml:space="preserve"> КоАП Российской Федерации, в отношении </w:t>
      </w:r>
      <w:r>
        <w:rPr>
          <w:rFonts w:ascii="Times New Roman" w:eastAsia="Times New Roman" w:hAnsi="Times New Roman" w:cs="Times New Roman"/>
          <w:sz w:val="28"/>
          <w:szCs w:val="28"/>
        </w:rPr>
        <w:t xml:space="preserve">юридического лица Государственное казенное учреждение Республики Крым « Служба автомобильных дорог Республики Крым»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адрес организации : </w:t>
      </w:r>
      <w:r>
        <w:rPr>
          <w:rStyle w:val="cat-Addressgrp-2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ИНН 9102164702, КПП 910201001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прекратить на основании п. </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ч. 1 ст. 24.5 КоАП Российской Федерации.</w:t>
      </w:r>
    </w:p>
    <w:p>
      <w:pPr>
        <w:spacing w:before="0" w:after="0"/>
        <w:ind w:firstLine="709"/>
        <w:jc w:val="both"/>
        <w:rPr>
          <w:sz w:val="28"/>
          <w:szCs w:val="28"/>
        </w:rPr>
      </w:pPr>
      <w:r>
        <w:rPr>
          <w:rFonts w:ascii="Times New Roman" w:eastAsia="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его копии.</w:t>
      </w:r>
    </w:p>
    <w:p>
      <w:pPr>
        <w:spacing w:before="0" w:after="0"/>
        <w:ind w:firstLine="709"/>
        <w:jc w:val="both"/>
        <w:rPr>
          <w:sz w:val="28"/>
          <w:szCs w:val="28"/>
        </w:rPr>
      </w:pPr>
    </w:p>
    <w:p>
      <w:pPr>
        <w:spacing w:before="0" w:after="200" w:line="276" w:lineRule="auto"/>
        <w:ind w:firstLine="709"/>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И.В. Чернецкая</w:t>
      </w:r>
    </w:p>
    <w:p>
      <w:pPr>
        <w:spacing w:before="0" w:after="200" w:line="276" w:lineRule="auto"/>
        <w:rPr>
          <w:sz w:val="28"/>
          <w:szCs w:val="28"/>
        </w:rPr>
      </w:pPr>
    </w:p>
    <w:p>
      <w:pPr>
        <w:spacing w:before="0" w:after="0"/>
        <w:ind w:firstLine="709"/>
        <w:jc w:val="both"/>
        <w:rPr>
          <w:sz w:val="28"/>
          <w:szCs w:val="28"/>
        </w:rPr>
      </w:pPr>
    </w:p>
    <w:p>
      <w:pPr>
        <w:spacing w:before="0" w:after="200" w:line="276" w:lineRule="auto"/>
        <w:rPr>
          <w:sz w:val="28"/>
          <w:szCs w:val="28"/>
        </w:rPr>
      </w:pPr>
    </w:p>
    <w:p>
      <w:pPr>
        <w:spacing w:before="0" w:after="0"/>
        <w:ind w:firstLine="567"/>
        <w:jc w:val="both"/>
        <w:rPr>
          <w:sz w:val="28"/>
          <w:szCs w:val="28"/>
        </w:rPr>
      </w:pPr>
    </w:p>
    <w:p>
      <w:pPr>
        <w:spacing w:before="0" w:after="0" w:line="280" w:lineRule="atLeast"/>
        <w:ind w:firstLine="709"/>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2rplc-8">
    <w:name w:val="cat-Address grp-2 rplc-8"/>
    <w:basedOn w:val="DefaultParagraphFont"/>
  </w:style>
  <w:style w:type="character" w:customStyle="1" w:styleId="cat-Addressgrp-2rplc-73">
    <w:name w:val="cat-Address grp-2 rplc-7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