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71/2022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S0054-</w:t>
      </w:r>
      <w:r>
        <w:rPr>
          <w:rStyle w:val="cat-PhoneNumbergrp-25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 апреля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 14.16 КоАП Российской Федерации, в отношении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Носкова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>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 и 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Егудина,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д.40,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кв.42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Носков 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индивидуальным предпринимателем, </w:t>
      </w:r>
      <w:r>
        <w:rPr>
          <w:rFonts w:ascii="Times New Roman" w:eastAsia="Times New Roman" w:hAnsi="Times New Roman" w:cs="Times New Roman"/>
          <w:sz w:val="27"/>
          <w:szCs w:val="27"/>
        </w:rPr>
        <w:t>осуществил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деятельность по реализации алкогольной продукции</w:t>
      </w:r>
      <w:r>
        <w:rPr>
          <w:rFonts w:ascii="Times New Roman" w:eastAsia="Times New Roman" w:hAnsi="Times New Roman" w:cs="Times New Roman"/>
          <w:sz w:val="27"/>
          <w:szCs w:val="27"/>
        </w:rPr>
        <w:t>, а именно пива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нестационарного торгового объекта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особых требований и правил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розничной продажи алкогольно</w:t>
      </w:r>
      <w:r>
        <w:rPr>
          <w:rFonts w:ascii="Times New Roman" w:eastAsia="Times New Roman" w:hAnsi="Times New Roman" w:cs="Times New Roman"/>
          <w:sz w:val="27"/>
          <w:szCs w:val="27"/>
        </w:rPr>
        <w:t>й и спиртосодержащей продукции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нарушила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п. 9 ч. 2 ст. 16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Федерального закона № </w:t>
      </w:r>
      <w:r>
        <w:rPr>
          <w:rFonts w:ascii="Times New Roman" w:eastAsia="Times New Roman" w:hAnsi="Times New Roman" w:cs="Times New Roman"/>
          <w:sz w:val="27"/>
          <w:szCs w:val="27"/>
        </w:rPr>
        <w:t>171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-ФЗ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8rplc-1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Факт реализации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 </w:t>
      </w:r>
      <w:r>
        <w:rPr>
          <w:rStyle w:val="cat-Dategrp-9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нестационарный торговый объект – </w:t>
      </w:r>
      <w:r>
        <w:rPr>
          <w:rFonts w:ascii="Times New Roman" w:eastAsia="Times New Roman" w:hAnsi="Times New Roman" w:cs="Times New Roman"/>
          <w:sz w:val="27"/>
          <w:szCs w:val="27"/>
        </w:rPr>
        <w:t>магазин «Продукты»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 по адресу: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Носков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поясн</w:t>
      </w:r>
      <w:r>
        <w:rPr>
          <w:rFonts w:ascii="Times New Roman" w:eastAsia="Times New Roman" w:hAnsi="Times New Roman" w:cs="Times New Roman"/>
          <w:sz w:val="27"/>
          <w:szCs w:val="27"/>
        </w:rPr>
        <w:t>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в действительности производил розничную продажу пива, </w:t>
      </w:r>
      <w:r>
        <w:rPr>
          <w:rFonts w:ascii="Times New Roman" w:eastAsia="Times New Roman" w:hAnsi="Times New Roman" w:cs="Times New Roman"/>
          <w:sz w:val="27"/>
          <w:szCs w:val="27"/>
        </w:rPr>
        <w:t>в настоящее время регистрирует вид деятельности по общественному питанию.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Носкова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Носкова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14.16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3 ст. 14.16 КоАП РФ наступает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Статья 16 Федерального закона от </w:t>
      </w:r>
      <w:r>
        <w:rPr>
          <w:rStyle w:val="cat-Dategrp-8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устанавливает особые требования к розничной продаже и потреблению (распитию) алкогольной продукции.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пункта 2 статьи 16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</w:t>
      </w:r>
      <w:r>
        <w:rPr>
          <w:rStyle w:val="cat-Dategrp-10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следует, что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пунктах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6 данной статьи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не допускаются,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числе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иного, в нестационарных торговых объектах, за исключением случаев, предусмотренных этим законом.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пункте 10 статьи 16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названного закона определено, что организации, осуществляющие розничную продажу пива, пивных напитков, сидра, </w:t>
      </w:r>
      <w:r>
        <w:rPr>
          <w:rFonts w:ascii="Times New Roman" w:eastAsia="Times New Roman" w:hAnsi="Times New Roman" w:cs="Times New Roman"/>
          <w:sz w:val="27"/>
          <w:szCs w:val="27"/>
        </w:rPr>
        <w:t>пуаре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медовухи, и индивидуальные предприниматели, осуществляющие розничную продажу пива, пивных напитков, сидра, </w:t>
      </w:r>
      <w:r>
        <w:rPr>
          <w:rFonts w:ascii="Times New Roman" w:eastAsia="Times New Roman" w:hAnsi="Times New Roman" w:cs="Times New Roman"/>
          <w:sz w:val="27"/>
          <w:szCs w:val="27"/>
        </w:rPr>
        <w:t>пуаре</w:t>
      </w:r>
      <w:r>
        <w:rPr>
          <w:rFonts w:ascii="Times New Roman" w:eastAsia="Times New Roman" w:hAnsi="Times New Roman" w:cs="Times New Roman"/>
          <w:sz w:val="27"/>
          <w:szCs w:val="27"/>
        </w:rPr>
        <w:t>, медовухи, должны иметь для таких целей в собственности, хозяйственном ведении, оперативном управлении или в аренде стационарные торговые объекты и складские помещения.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Пунктом 1 статьи 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</w:t>
      </w:r>
      <w:r>
        <w:rPr>
          <w:rStyle w:val="cat-Dategrp-10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установлено, что в области производства и оборота этилового спирта, алкогольной и спиртосодержащей продукции запрещаются розничная продажа алкогольной продукции с нарушением требований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статьи 16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этого закона.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Пунктом 5 статьи 2 Федерального закона от </w:t>
      </w:r>
      <w:r>
        <w:rPr>
          <w:rStyle w:val="cat-Dategrp-11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N 381-ФЗ "Об основах государственного регулирования торговой деятельности в Российской Федерации" определено понятие стационарного торгового объекта, как торгового объекта, представляющего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6 ст. 2 указанного Федерального закона,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Нарушение правил розничной продажи алкогольной и спиртосодержащей продукции образует состав административного правонарушения, предусмотренного ч. 3 ст. 14.16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Носкова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14.16 КоАП РФ, подтверждается письменными доказательствами, имеющимися в материалах дела: протоколом об административном правонарушении серии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РК № </w:t>
      </w:r>
      <w:r>
        <w:rPr>
          <w:rFonts w:ascii="Times New Roman" w:eastAsia="Times New Roman" w:hAnsi="Times New Roman" w:cs="Times New Roman"/>
          <w:sz w:val="27"/>
          <w:szCs w:val="27"/>
        </w:rPr>
        <w:t>385855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протоколом осмотра </w:t>
      </w:r>
      <w:r>
        <w:rPr>
          <w:rFonts w:ascii="Times New Roman" w:eastAsia="Times New Roman" w:hAnsi="Times New Roman" w:cs="Times New Roman"/>
          <w:sz w:val="27"/>
          <w:szCs w:val="27"/>
        </w:rPr>
        <w:t>принадлежащих юридическому лицу или индивидуальному предпринимателю помещений, территорий и находящихся там вещей и документов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протоколом изъятия вещей и документов от </w:t>
      </w:r>
      <w:r>
        <w:rPr>
          <w:rStyle w:val="cat-Dategrp-13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таблицей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иллюстраций,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Носкова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Носковой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>Носкову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Носкова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14.16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Носкова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14.16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Носкова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14.16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как 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особых требований и правил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розничной продажи </w:t>
      </w:r>
      <w:r>
        <w:rPr>
          <w:rFonts w:ascii="Times New Roman" w:eastAsia="Times New Roman" w:hAnsi="Times New Roman" w:cs="Times New Roman"/>
          <w:sz w:val="27"/>
          <w:szCs w:val="27"/>
        </w:rPr>
        <w:t>алкогольной и спиртосодержащей продукции, за исключением случаев, предусмотренных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13" w:anchor="dst794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административное правонарушение,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Носкова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считает необходимым подвергнуть административному наказанию в пределах санкции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14.16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0000 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14.16,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>Носкова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Сергеевича, </w:t>
      </w:r>
      <w:r>
        <w:rPr>
          <w:rStyle w:val="cat-PassportDatagrp-23rplc-3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14.16 КоАП Росс</w:t>
      </w:r>
      <w:r>
        <w:rPr>
          <w:rFonts w:ascii="Times New Roman" w:eastAsia="Times New Roman" w:hAnsi="Times New Roman" w:cs="Times New Roman"/>
          <w:sz w:val="27"/>
          <w:szCs w:val="27"/>
        </w:rPr>
        <w:t>ийской Федерации, и назначить 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0000 (</w:t>
      </w:r>
      <w:r>
        <w:rPr>
          <w:rFonts w:ascii="Times New Roman" w:eastAsia="Times New Roman" w:hAnsi="Times New Roman" w:cs="Times New Roman"/>
          <w:sz w:val="27"/>
          <w:szCs w:val="27"/>
        </w:rPr>
        <w:t>двадцать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</w:t>
      </w:r>
      <w:r>
        <w:rPr>
          <w:rStyle w:val="cat-Addressgrp-5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, ИНН </w:t>
      </w:r>
      <w:r>
        <w:rPr>
          <w:rStyle w:val="cat-PhoneNumbergrp-27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28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29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30rplc-4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Республике Крым, Код Сводного реестра </w:t>
      </w:r>
      <w:r>
        <w:rPr>
          <w:rStyle w:val="cat-PhoneNumbergrp-31rplc-4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32rplc-4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Style w:val="cat-PhoneNumbergrp-33rplc-4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4rplc-4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0410760300545000712214189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Style w:val="cat-Addressgrp-6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PassportDatagrp-23rplc-35">
    <w:name w:val="cat-PassportData grp-23 rplc-35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PhoneNumbergrp-33rplc-48">
    <w:name w:val="cat-PhoneNumber grp-33 rplc-48"/>
    <w:basedOn w:val="DefaultParagraphFont"/>
  </w:style>
  <w:style w:type="character" w:customStyle="1" w:styleId="cat-PhoneNumbergrp-34rplc-49">
    <w:name w:val="cat-PhoneNumber grp-34 rplc-49"/>
    <w:basedOn w:val="DefaultParagraphFont"/>
  </w:style>
  <w:style w:type="character" w:customStyle="1" w:styleId="cat-Addressgrp-6rplc-51">
    <w:name w:val="cat-Address grp-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3E94ABAF9D18BF72601A4E2ADA15DA5BC003B83D309BE5C1F4B1B1E98D72CB1536421C6C0B10182CpA3FG" TargetMode="External" /><Relationship Id="rId12" Type="http://schemas.openxmlformats.org/officeDocument/2006/relationships/hyperlink" Target="consultantplus://offline/ref=3E94ABAF9D18BF72601A4E2ADA15DA5BC30DBF393FC9B2C3A5E4BFEC852283057807116D0A1Bp13DG" TargetMode="External" /><Relationship Id="rId13" Type="http://schemas.openxmlformats.org/officeDocument/2006/relationships/hyperlink" Target="http://www.consultant.ru/document/cons_doc_LAW_34661/937fa1eed3a74875bc781faddcb0af4162d3cee7/" TargetMode="External" /><Relationship Id="rId14" Type="http://schemas.openxmlformats.org/officeDocument/2006/relationships/hyperlink" Target="consultantplus://offline/ref=A6FCBBA40B09A4FB587F1D177046B1E8FF004B6BE32C0A0D2F12F857B125754DDF01FB3D707ECDB108R0G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60BC2258F482FD623396E79B32B3C91F95F3CB666AFDE749FCF056D7EDC19731A28B63104494FAEAAB0B0033A6B90C2699FEB4447817C77CGFI" TargetMode="External" /><Relationship Id="rId5" Type="http://schemas.openxmlformats.org/officeDocument/2006/relationships/hyperlink" Target="consultantplus://offline/ref=7760BC2258F482FD623396E79B32B3C91F95F3CB666AFDE749FCF056D7EDC19731A28B63104494FFE9AB0B0033A6B90C2699FEB4447817C77CGFI" TargetMode="External" /><Relationship Id="rId6" Type="http://schemas.openxmlformats.org/officeDocument/2006/relationships/hyperlink" Target="consultantplus://offline/ref=7760BC2258F482FD623396E79B32B3C91F95F3CB666AFDE749FCF056D7EDC19731A28B63104494FEE5AB0B0033A6B90C2699FEB4447817C77CGFI" TargetMode="External" /><Relationship Id="rId7" Type="http://schemas.openxmlformats.org/officeDocument/2006/relationships/hyperlink" Target="consultantplus://offline/ref=7760BC2258F482FD623396E79B32B3C91F95F3CB666AFDE749FCF056D7EDC19731A28B63104494FCE8AB0B0033A6B90C2699FEB4447817C77CGFI" TargetMode="External" /><Relationship Id="rId8" Type="http://schemas.openxmlformats.org/officeDocument/2006/relationships/hyperlink" Target="consultantplus://offline/ref=7760BC2258F482FD623396E79B32B3C91F95F3CB666AFDE749FCF056D7EDC19731A28B6310449EFCE4AB0B0033A6B90C2699FEB4447817C77CGFI" TargetMode="External" /><Relationship Id="rId9" Type="http://schemas.openxmlformats.org/officeDocument/2006/relationships/hyperlink" Target="consultantplus://offline/ref=7760BC2258F482FD623396E79B32B3C91F95F3CB666AFDE749FCF056D7EDC19731A28B63104494FAEEAB0B0033A6B90C2699FEB4447817C77CGFI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