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рассмотрев дело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 юридического лица -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sz w:val="27"/>
          <w:szCs w:val="27"/>
        </w:rPr>
        <w:t>обще</w:t>
      </w:r>
      <w:r>
        <w:rPr>
          <w:rFonts w:ascii="Times New Roman" w:eastAsia="Times New Roman" w:hAnsi="Times New Roman" w:cs="Times New Roman"/>
          <w:sz w:val="27"/>
          <w:szCs w:val="27"/>
        </w:rPr>
        <w:t>образовательного учреждения «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школа»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(ИНН </w:t>
      </w:r>
      <w:r>
        <w:rPr>
          <w:rStyle w:val="cat-PhoneNumbergrp-24rplc-8"/>
          <w:rFonts w:ascii="Times New Roman" w:eastAsia="Times New Roman" w:hAnsi="Times New Roman" w:cs="Times New Roman"/>
          <w:b/>
          <w:bCs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ОГРН 115910200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5105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1 ст. 19.5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б/н от </w:t>
      </w:r>
      <w:r>
        <w:rPr>
          <w:rStyle w:val="cat-Dategrp-8rplc-1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ридическое лицо </w:t>
      </w:r>
      <w:r>
        <w:rPr>
          <w:rFonts w:ascii="Times New Roman" w:eastAsia="Times New Roman" w:hAnsi="Times New Roman" w:cs="Times New Roman"/>
          <w:sz w:val="27"/>
          <w:szCs w:val="27"/>
        </w:rPr>
        <w:t>-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униципальное бюджетное </w:t>
      </w:r>
      <w:r>
        <w:rPr>
          <w:rFonts w:ascii="Times New Roman" w:eastAsia="Times New Roman" w:hAnsi="Times New Roman" w:cs="Times New Roman"/>
          <w:sz w:val="27"/>
          <w:szCs w:val="27"/>
        </w:rPr>
        <w:t>обще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образовательное учреждение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Александровская школа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расположенное по адресу: </w:t>
      </w:r>
      <w:r>
        <w:rPr>
          <w:rStyle w:val="cat-Addressgrp-5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выполнил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предписание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Территориального отделения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Межрегионального управления Федеральной службы по надзору в сфере защиты прав потребителей и благополучия человека по </w:t>
      </w:r>
      <w:r>
        <w:rPr>
          <w:rStyle w:val="cat-Addressgrp-1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городу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значения Севастополю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7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1 ст. 19.5 КоАП.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заседании представитель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Александровская школа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Style w:val="cat-Addressgrp-2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Супрун Ирина Егоровна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юридическим лицом предприняты все меры для устранения недостатков, однако денежные средства для этих целей не выделялись.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частью 1 статьи 19.5 Кодекса Российской Федерации об административных правонарушениях,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</w:t>
      </w:r>
      <w:r>
        <w:rPr>
          <w:rStyle w:val="cat-SumInWordsgrp-17rplc-21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дисквалификацию на срок до трех лет; на юридических лиц - от десяти тысяч до </w:t>
      </w:r>
      <w:r>
        <w:rPr>
          <w:rStyle w:val="cat-SumInWordsgrp-18rplc-22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 </w:t>
      </w:r>
      <w:r>
        <w:rPr>
          <w:rStyle w:val="cat-Dategrp-8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Муниципальному бюджетному общеобразовательному учреждению «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школа» </w:t>
      </w:r>
      <w:r>
        <w:rPr>
          <w:rStyle w:val="cat-Addressgrp-2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было вынесено предписание по устранению нарушений </w:t>
      </w:r>
      <w:r>
        <w:rPr>
          <w:rFonts w:ascii="Times New Roman" w:eastAsia="Times New Roman" w:hAnsi="Times New Roman" w:cs="Times New Roman"/>
          <w:sz w:val="27"/>
          <w:szCs w:val="27"/>
        </w:rPr>
        <w:t>санитарного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законодательства, установлен срок устранения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</w:t>
      </w:r>
      <w:r>
        <w:rPr>
          <w:rStyle w:val="cat-Dategrp-9rplc-26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10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Территориальное отделение по </w:t>
      </w:r>
      <w:r>
        <w:rPr>
          <w:rStyle w:val="cat-Addressgrp-4rplc-2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Межрегионального управления Федеральной службы по надзору в сфере защиты прав потребителей и благополучия человека по </w:t>
      </w:r>
      <w:r>
        <w:rPr>
          <w:rStyle w:val="cat-Addressgrp-1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городу федерального значения Севастополю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провело проверку выполнения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предписания </w:t>
      </w:r>
      <w:r>
        <w:rPr>
          <w:rFonts w:ascii="Times New Roman" w:eastAsia="Times New Roman" w:hAnsi="Times New Roman" w:cs="Times New Roman"/>
          <w:sz w:val="27"/>
          <w:szCs w:val="27"/>
        </w:rPr>
        <w:t>МБДОУ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Александровская школа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результатам рассмотрения которой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факт невыполнения предписания об устранении обязательных требований, ранее выданн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Территориально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Addressgrp-4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Межрегионального управления Федеральной службы по надзору в сфере защиты прав потребителей и благополучия человека по </w:t>
      </w:r>
      <w:r>
        <w:rPr>
          <w:rStyle w:val="cat-Addressgrp-1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городу федерального значения Севастополю</w:t>
      </w:r>
      <w:r>
        <w:rPr>
          <w:rFonts w:ascii="Times New Roman" w:eastAsia="Times New Roman" w:hAnsi="Times New Roman" w:cs="Times New Roman"/>
          <w:sz w:val="27"/>
          <w:szCs w:val="27"/>
        </w:rPr>
        <w:t>, а именно: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п.2. </w:t>
      </w:r>
      <w:r>
        <w:rPr>
          <w:rFonts w:ascii="Times New Roman" w:eastAsia="Times New Roman" w:hAnsi="Times New Roman" w:cs="Times New Roman"/>
          <w:sz w:val="27"/>
          <w:szCs w:val="27"/>
        </w:rPr>
        <w:t>Не оборудованы ограждающие устройства отопительных приборов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(р.2п.2.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 </w:t>
      </w:r>
      <w:r>
        <w:rPr>
          <w:rFonts w:ascii="Times New Roman" w:eastAsia="Times New Roman" w:hAnsi="Times New Roman" w:cs="Times New Roman"/>
          <w:sz w:val="27"/>
          <w:szCs w:val="27"/>
        </w:rPr>
        <w:t>СП 2.4.</w:t>
      </w:r>
      <w:r>
        <w:rPr>
          <w:rStyle w:val="cat-PhoneNumbergrp-25rplc-3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«Санитарно-эпидемиологические требования к организациям воспитания и обучения, отдыха и оздоровления»)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представитель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«Александровская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школа» </w:t>
      </w:r>
      <w:r>
        <w:rPr>
          <w:rStyle w:val="cat-Addressgrp-2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пояснила, что юридическим лицом предприняты все меры по устранению нарушений, однако денежные средства не выделяются на эти цели.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Суд, исследовав материалы дела об административном правонарушении, приходит к следующему выводу.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силу ч. 1 ст. 1.5 КоАП 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буквального толкования диспозиции ч. 1 ст. 19.5 КоАП РФ следует, что объективная сторона предусмотренного ею состава административного правонарушения состоит в невыполнении в установленный срок предписания об устранении нарушений законодательства, которое является законным.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Законность предписания означает, что на лицо, которому оно адресовано,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Исполнимость предписания является важным требованием, предъявляемым к данному виду ненормативных правовых актов, и одним из элементов законности предписания, поскольку оно исходит от государственного органа, обладающего властными полномочиями, носит обязательный характер, и для его исполнения устанавливается определенный срок, за нарушение которого наступает административная ответственность.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Следовательно, предписание должностного лица, содержащее законные требования, должно быть реально исполнимо и содержать конкретные указания, сроки исполнения, четкие формулировки относительно конкретных действий, которые необходимо совершить исполнителю, и которые должны быть направлены на прекращение и устранение выявленного 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Важной гарантией эффективности государственного управления является выполнение в установленный срок выданных уполномоченными органами и должностными лицами предписаний об устранении выявленных в ходе контрольно-надзорных мероприятий нарушений действующего законодательства РФ, специальных норм и правил.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Реагирование на выявленные нарушения законности является как правом, так и обязанностью соответствующих уполномоченных органов и должностных лиц, осуществляющих функции государственного контроля и надзора, в установленных сферах деятельности и государственного управления.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2.1 ч. 2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норм и правил, за нарушение которых настоящим Кодексом или законами субъекта РФ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Финансовое обеспечение в соответствии с Уставом муниципального бюджетного общеобразовательного учреждения осуществляется за счет субсидий из соответствующего бюджета на выполнение муниципального задания.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Получение финансовых средств из иных источников, а также последующее распоряжение ими строго ограничено.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установлено в судебном заседании, и следует из материалов дела, представитель юридического лица </w:t>
      </w:r>
      <w:r>
        <w:rPr>
          <w:rStyle w:val="cat-FIOgrp-14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направляла в адрес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начальника управления образования Администрации </w:t>
      </w:r>
      <w:r>
        <w:rPr>
          <w:rStyle w:val="cat-Addressgrp-2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представления о выделении дополнительных денежных средств для устранения нарушений, т.е. юридическим лицом предпринимались меры для устранения указанных в предписании недостатков.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Материалами дела не подтверждается наличие у МБОУ </w:t>
      </w:r>
      <w:r>
        <w:rPr>
          <w:rFonts w:ascii="Times New Roman" w:eastAsia="Times New Roman" w:hAnsi="Times New Roman" w:cs="Times New Roman"/>
          <w:sz w:val="27"/>
          <w:szCs w:val="27"/>
        </w:rPr>
        <w:t>«Александровская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школа» </w:t>
      </w:r>
      <w:r>
        <w:rPr>
          <w:rStyle w:val="cat-Addressgrp-2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самостоятельной финансовой возможности устранить нарушения, указанные в предписании, без получения дополнительной поддержки, денежные средства на эти цели не выделены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управлением образования.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Планов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финансово-хозяйственной деятельности на 2021, 2022 – и плановый период 2021 и </w:t>
      </w:r>
      <w:r>
        <w:rPr>
          <w:rStyle w:val="cat-Dategrp-11rplc-3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денежные средства на указанные цели не выделены.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юридического лица в умышленном невыполнении предписания органа (должностного лица), осуществляющего государственный надзор (контроль) об устранении нарушений законодательства, не нашла своего подтверждения в судебном заседании; невыполнение соответствующего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предписания в указанной части связано с причинами, независящими от юридического лица.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обстоятельствах, суд приходит к выводу об отсутствии в действиях юридического лица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БОУ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школа» </w:t>
      </w:r>
      <w:r>
        <w:rPr>
          <w:rStyle w:val="cat-Addressgrp-2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ч. 1 ст. 19.5 КоАП Российской Федерации, в связи с чем, производство по делу подлежит прекращению на основании п. 2 ч. 1 ст. 24.5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п. 2 ч. 1 ст. 24.5, ст. ст. 29.9 – 29.11 КоАП Российской Федерации, судья</w:t>
      </w: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27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19.5 КоАП Российской Федерации, в отношении юридического лица Муниципально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бюджетно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учреждени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школа» </w:t>
      </w:r>
      <w:r>
        <w:rPr>
          <w:rStyle w:val="cat-Addressgrp-2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прекратить на основании п. 2 ч. 1 ст. 24.5 КоАП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200" w:line="276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honeNumbergrp-24rplc-8">
    <w:name w:val="cat-PhoneNumber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SumInWordsgrp-17rplc-21">
    <w:name w:val="cat-SumInWords grp-17 rplc-21"/>
    <w:basedOn w:val="DefaultParagraphFont"/>
  </w:style>
  <w:style w:type="character" w:customStyle="1" w:styleId="cat-SumInWordsgrp-18rplc-22">
    <w:name w:val="cat-SumInWords grp-18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