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keepLines/>
        <w:spacing w:before="200" w:after="0"/>
        <w:jc w:val="right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>Дело № 5-54-</w:t>
      </w:r>
      <w:r>
        <w:rPr>
          <w:b w:val="0"/>
          <w:bCs w:val="0"/>
          <w:i w:val="0"/>
          <w:iCs w:val="0"/>
          <w:sz w:val="26"/>
          <w:szCs w:val="26"/>
        </w:rPr>
        <w:t>77/2022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1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2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Ящука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Павловича,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Федерации, (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 7.17 КоАП РФ,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Ящук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</w:t>
      </w:r>
      <w:r>
        <w:rPr>
          <w:rStyle w:val="cat-Timegrp-20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дворе дома, расположенного по адресу: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принадлежащ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на почве личных неприязненных отношений, умышленно бросил в окно молоток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чего разбил оконное стекло,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 причинил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3500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 </w:t>
      </w:r>
      <w:r>
        <w:rPr>
          <w:rFonts w:ascii="Times New Roman" w:eastAsia="Times New Roman" w:hAnsi="Times New Roman" w:cs="Times New Roman"/>
          <w:sz w:val="28"/>
          <w:szCs w:val="28"/>
        </w:rPr>
        <w:t>не возмещен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Ящук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М.П</w:t>
      </w:r>
      <w:r>
        <w:rPr>
          <w:rFonts w:ascii="Times New Roman" w:eastAsia="Times New Roman" w:hAnsi="Times New Roman" w:cs="Times New Roman"/>
          <w:sz w:val="28"/>
          <w:szCs w:val="28"/>
        </w:rPr>
        <w:t>.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дате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времени судебного заседания извещался по адресу, указанному в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Ходатайствовал о рассмотрении дела в его отсутствие.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пояснила, что конфликт с </w:t>
      </w:r>
      <w:r>
        <w:rPr>
          <w:rFonts w:ascii="Times New Roman" w:eastAsia="Times New Roman" w:hAnsi="Times New Roman" w:cs="Times New Roman"/>
          <w:sz w:val="28"/>
          <w:szCs w:val="28"/>
        </w:rPr>
        <w:t>Ящуком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М.П. был с ее братом, который проживает в ее доме, ущерб не возмещен.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правонарушителя.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Ящука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82 01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032468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объяснениями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проток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олом осмотра места происшествия,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>, справкой о стоимости поврежденного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Ящука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ст. 7.17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Ящуку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Ящука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7.17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Ящука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7.17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Ящука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Ящука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М.П.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7.17, 29.7,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 –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Ящука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Павловича,</w:t>
      </w:r>
      <w:r>
        <w:rPr>
          <w:rStyle w:val="cat-PassportDatagrp-19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ст. 7.17 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 реквизитам: Получатель: УФК по Республике Крым (Министерство юстиции Республики Крым), Наименование банка: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Республика Крым Банка России//УФК по </w:t>
      </w:r>
      <w:r>
        <w:rPr>
          <w:rStyle w:val="cat-Addressgrp-4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3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4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5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</w:t>
      </w:r>
      <w:r>
        <w:rPr>
          <w:rFonts w:ascii="Times New Roman" w:eastAsia="Times New Roman" w:hAnsi="Times New Roman" w:cs="Times New Roman"/>
          <w:sz w:val="28"/>
          <w:szCs w:val="28"/>
        </w:rPr>
        <w:t>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6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Республике Крым, Код Сводного реестра </w:t>
      </w:r>
      <w:r>
        <w:rPr>
          <w:rStyle w:val="cat-PhoneNumbergrp-27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8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9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0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0410760300545000772207142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5-54-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6rplc-4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ExternalSystemDefinedgrp-31rplc-9">
    <w:name w:val="cat-ExternalSystemDefined grp-31 rplc-9"/>
    <w:basedOn w:val="DefaultParagraphFont"/>
  </w:style>
  <w:style w:type="character" w:customStyle="1" w:styleId="cat-ExternalSystemDefinedgrp-33rplc-10">
    <w:name w:val="cat-ExternalSystemDefined grp-33 rplc-10"/>
    <w:basedOn w:val="DefaultParagraphFont"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Timegrp-20rplc-15">
    <w:name w:val="cat-Time grp-20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PassportDatagrp-19rplc-32">
    <w:name w:val="cat-PassportData grp-19 rplc-32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PhoneNumbergrp-23rplc-38">
    <w:name w:val="cat-PhoneNumber grp-23 rplc-38"/>
    <w:basedOn w:val="DefaultParagraphFont"/>
  </w:style>
  <w:style w:type="character" w:customStyle="1" w:styleId="cat-PhoneNumbergrp-24rplc-39">
    <w:name w:val="cat-PhoneNumber grp-24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SumInWordsgrp-16rplc-47">
    <w:name w:val="cat-SumInWords grp-16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