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5-54-80</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марта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в судебном заседании дело об административном правонарушении, предусмотренном ст.15.5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председателя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Первичной профсоюзной организации Государственного бюджетного учреждения здравоохранения Республики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«Красногвардейская центральная районная больница» профессионального союза работников здравоохранения Российской Федерации (далее ППО ГБУЗ РК «Красногвардейская ЦРБ» ПСРЗРФ)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Голубева Игоря Александровича, </w:t>
      </w:r>
      <w:r>
        <w:rPr>
          <w:rStyle w:val="cat-ExternalSystemDefinedgrp-24rplc-6"/>
          <w:rFonts w:ascii="Times New Roman" w:eastAsia="Times New Roman" w:hAnsi="Times New Roman" w:cs="Times New Roman"/>
          <w:sz w:val="28"/>
          <w:szCs w:val="28"/>
        </w:rPr>
        <w:t>...</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и проживающего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47/39,</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Голубев И.А., являясь председателем </w:t>
      </w:r>
      <w:r>
        <w:rPr>
          <w:rFonts w:ascii="Times New Roman" w:eastAsia="Times New Roman" w:hAnsi="Times New Roman" w:cs="Times New Roman"/>
          <w:sz w:val="28"/>
          <w:szCs w:val="28"/>
        </w:rPr>
        <w:t>ППО ГБУЗ РК «</w:t>
      </w:r>
      <w:r>
        <w:rPr>
          <w:rFonts w:ascii="Times New Roman" w:eastAsia="Times New Roman" w:hAnsi="Times New Roman" w:cs="Times New Roman"/>
          <w:sz w:val="28"/>
          <w:szCs w:val="28"/>
        </w:rPr>
        <w:t>Красногвардейская</w:t>
      </w:r>
      <w:r>
        <w:rPr>
          <w:rFonts w:ascii="Times New Roman" w:eastAsia="Times New Roman" w:hAnsi="Times New Roman" w:cs="Times New Roman"/>
          <w:sz w:val="28"/>
          <w:szCs w:val="28"/>
        </w:rPr>
        <w:t xml:space="preserve"> ЦРБ» ПСРЗРФ</w:t>
      </w:r>
      <w:r>
        <w:rPr>
          <w:rFonts w:ascii="Times New Roman" w:eastAsia="Times New Roman" w:hAnsi="Times New Roman" w:cs="Times New Roman"/>
          <w:sz w:val="28"/>
          <w:szCs w:val="28"/>
        </w:rPr>
        <w:t xml:space="preserve">», расположенного 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представил в установленный законодательством о налогах и сборах срок </w:t>
      </w:r>
      <w:r>
        <w:rPr>
          <w:rFonts w:ascii="Times New Roman" w:eastAsia="Times New Roman" w:hAnsi="Times New Roman" w:cs="Times New Roman"/>
          <w:sz w:val="28"/>
          <w:szCs w:val="28"/>
        </w:rPr>
        <w:t xml:space="preserve">расчет по страховым взносам (КНД 1151111) за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2018 года</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Срок пред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ставления </w:t>
      </w:r>
      <w:r>
        <w:rPr>
          <w:rFonts w:ascii="Times New Roman" w:eastAsia="Times New Roman" w:hAnsi="Times New Roman" w:cs="Times New Roman"/>
          <w:sz w:val="28"/>
          <w:szCs w:val="28"/>
        </w:rPr>
        <w:t>расчета по страховым взносам (КНД 1151111)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законодательству – не позднее </w:t>
      </w:r>
      <w:r>
        <w:rPr>
          <w:rFonts w:ascii="Times New Roman" w:eastAsia="Times New Roman" w:hAnsi="Times New Roman" w:cs="Times New Roman"/>
          <w:sz w:val="28"/>
          <w:szCs w:val="28"/>
        </w:rPr>
        <w:t>03.05.2018</w:t>
      </w:r>
      <w:r>
        <w:rPr>
          <w:rFonts w:ascii="Times New Roman" w:eastAsia="Times New Roman" w:hAnsi="Times New Roman" w:cs="Times New Roman"/>
          <w:sz w:val="28"/>
          <w:szCs w:val="28"/>
        </w:rPr>
        <w:t xml:space="preserve"> года. Фактически декларация </w:t>
      </w:r>
      <w:r>
        <w:rPr>
          <w:rFonts w:ascii="Times New Roman" w:eastAsia="Times New Roman" w:hAnsi="Times New Roman" w:cs="Times New Roman"/>
          <w:sz w:val="28"/>
          <w:szCs w:val="28"/>
        </w:rPr>
        <w:t xml:space="preserve">расчет по страховым взносам (КНД 1151111) за </w:t>
      </w:r>
      <w:r>
        <w:rPr>
          <w:rStyle w:val="cat-Addressgrp-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2018 года</w:t>
      </w:r>
      <w:r>
        <w:rPr>
          <w:rFonts w:ascii="Times New Roman" w:eastAsia="Times New Roman" w:hAnsi="Times New Roman" w:cs="Times New Roman"/>
          <w:sz w:val="28"/>
          <w:szCs w:val="28"/>
        </w:rPr>
        <w:t xml:space="preserve"> представлен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06.07.2018</w:t>
      </w:r>
      <w:r>
        <w:rPr>
          <w:rFonts w:ascii="Times New Roman" w:eastAsia="Times New Roman" w:hAnsi="Times New Roman" w:cs="Times New Roman"/>
          <w:sz w:val="28"/>
          <w:szCs w:val="28"/>
        </w:rPr>
        <w:t xml:space="preserve"> г.</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ст.15.5 КоАП РФ нарушение установленных законодательством о налогах и сборах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сроков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представления налоговой декларации (расчета по страховым взносам) в налоговый орган по месту учета</w:t>
      </w:r>
      <w:r>
        <w:rPr>
          <w:rFonts w:ascii="Times New Roman" w:eastAsia="Times New Roman" w:hAnsi="Times New Roman" w:cs="Times New Roman"/>
          <w:sz w:val="28"/>
          <w:szCs w:val="28"/>
        </w:rPr>
        <w:t xml:space="preserve"> влечет предупреждение или наложение административного штрафа на должностных лиц в размере от трехсот до пятисот рублей.</w:t>
      </w:r>
    </w:p>
    <w:p>
      <w:pPr>
        <w:spacing w:before="0" w:after="0"/>
        <w:ind w:firstLine="709"/>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олубев И.А. </w:t>
      </w:r>
      <w:r>
        <w:rPr>
          <w:rFonts w:ascii="Times New Roman" w:eastAsia="Times New Roman" w:hAnsi="Times New Roman" w:cs="Times New Roman"/>
          <w:sz w:val="28"/>
          <w:szCs w:val="28"/>
        </w:rPr>
        <w:t xml:space="preserve">не явился, извещен о времени и месте рассмотрения дела по адресу, указанному в протоколе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Ходатайств об отложении рассмотрения дела мировому судье не поступало.</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w:t>
      </w:r>
      <w:r>
        <w:rPr>
          <w:rFonts w:ascii="Times New Roman" w:eastAsia="Times New Roman" w:hAnsi="Times New Roman" w:cs="Times New Roman"/>
          <w:sz w:val="28"/>
          <w:szCs w:val="28"/>
        </w:rPr>
        <w:t>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Pr>
          <w:rFonts w:ascii="Times New Roman" w:eastAsia="Times New Roman" w:hAnsi="Times New Roman" w:cs="Times New Roman"/>
          <w:sz w:val="28"/>
          <w:szCs w:val="28"/>
        </w:rPr>
        <w:t xml:space="preserve">председателя </w:t>
      </w:r>
      <w:r>
        <w:rPr>
          <w:rFonts w:ascii="Times New Roman" w:eastAsia="Times New Roman" w:hAnsi="Times New Roman" w:cs="Times New Roman"/>
          <w:sz w:val="28"/>
          <w:szCs w:val="28"/>
        </w:rPr>
        <w:t>ППО ГБУЗ РК «Красногвардейская ЦРБ» ПСРЗРФ</w:t>
      </w:r>
      <w:r>
        <w:rPr>
          <w:rFonts w:ascii="Times New Roman" w:eastAsia="Times New Roman" w:hAnsi="Times New Roman" w:cs="Times New Roman"/>
          <w:sz w:val="28"/>
          <w:szCs w:val="28"/>
        </w:rPr>
        <w:t xml:space="preserve"> ООО Голубева И.А.</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ст.15.5 КоАП РФ, </w:t>
      </w:r>
      <w:r>
        <w:rPr>
          <w:rFonts w:ascii="Times New Roman" w:eastAsia="Times New Roman" w:hAnsi="Times New Roman" w:cs="Times New Roman"/>
          <w:sz w:val="28"/>
          <w:szCs w:val="28"/>
        </w:rPr>
        <w:t xml:space="preserve">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Вина Голубева И.А. в совершении административного правонарушения, предусмотренного ст. 15.5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также подтверждается письменными доказательствами, имеющимися в материалах дела: протоколом об административном правонарушении № </w:t>
      </w:r>
      <w:r>
        <w:rPr>
          <w:rFonts w:ascii="Times New Roman" w:eastAsia="Times New Roman" w:hAnsi="Times New Roman" w:cs="Times New Roman"/>
          <w:sz w:val="28"/>
          <w:szCs w:val="28"/>
        </w:rPr>
        <w:t>41 от 25</w:t>
      </w:r>
      <w:r>
        <w:rPr>
          <w:rFonts w:ascii="Times New Roman" w:eastAsia="Times New Roman" w:hAnsi="Times New Roman" w:cs="Times New Roman"/>
          <w:sz w:val="28"/>
          <w:szCs w:val="28"/>
        </w:rPr>
        <w:t>.02.201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копией выписки из ЕГРЮЛ, сведений из базы данных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ЭОД.</w:t>
      </w:r>
    </w:p>
    <w:p>
      <w:pPr>
        <w:spacing w:before="0" w:after="0"/>
        <w:ind w:firstLine="708"/>
        <w:jc w:val="both"/>
        <w:rPr>
          <w:sz w:val="28"/>
          <w:szCs w:val="28"/>
        </w:rPr>
      </w:pPr>
      <w:r>
        <w:rPr>
          <w:rFonts w:ascii="Times New Roman" w:eastAsia="Times New Roman" w:hAnsi="Times New Roman" w:cs="Times New Roman"/>
          <w:sz w:val="28"/>
          <w:szCs w:val="2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8"/>
          <w:szCs w:val="28"/>
        </w:rPr>
        <w:t xml:space="preserve"> бухгалтер (бухгалтер при отсутствии в штате должности главного бухгалтера) - за ведение бухгалтерского учета, своевременное </w:t>
      </w:r>
      <w:r>
        <w:rPr>
          <w:rFonts w:ascii="Times New Roman" w:eastAsia="Times New Roman" w:hAnsi="Times New Roman" w:cs="Times New Roman"/>
          <w:sz w:val="28"/>
          <w:szCs w:val="28"/>
        </w:rPr>
        <w:t>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Голубева И.А. правильно квалифицированы по ст. 15.5 КоАП РФ.</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либо отягчающих административную ответственность Голубева И.А.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Голубева И.А. за совершенное правонарушение, судья считает необходимым подвергнуть Голубева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административному наказанию в пределах санкции ст. 15.5 КоАП в виде предупреждения.</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ст.15.5,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widowControl w:val="0"/>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Голубева Игоря Александровича, </w:t>
      </w:r>
      <w:r>
        <w:rPr>
          <w:rStyle w:val="cat-ExternalSystemDefinedgrp-24rplc-34"/>
          <w:rFonts w:ascii="Times New Roman" w:eastAsia="Times New Roman" w:hAnsi="Times New Roman" w:cs="Times New Roman"/>
          <w:sz w:val="28"/>
          <w:szCs w:val="28"/>
        </w:rPr>
        <w:t>...</w:t>
      </w:r>
      <w:r>
        <w:rPr>
          <w:rStyle w:val="cat-PassportDatagrp-21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виновным в совершении правонарушения по ст. 15.5 КоАП РФ и назначить ему административное наказание в виде предупреждения.</w:t>
      </w:r>
    </w:p>
    <w:p>
      <w:pPr>
        <w:spacing w:before="0" w:after="0"/>
        <w:jc w:val="both"/>
        <w:rPr>
          <w:sz w:val="28"/>
          <w:szCs w:val="28"/>
        </w:rPr>
      </w:pPr>
      <w:r>
        <w:rPr>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0"/>
        <w:ind w:firstLine="708"/>
        <w:jc w:val="both"/>
        <w:rPr>
          <w:sz w:val="24"/>
          <w:szCs w:val="24"/>
        </w:rPr>
      </w:pP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9"/>
        <w:jc w:val="both"/>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4rplc-6">
    <w:name w:val="cat-ExternalSystemDefined grp-24 rplc-6"/>
    <w:basedOn w:val="DefaultParagraphFont"/>
  </w:style>
  <w:style w:type="character" w:customStyle="1" w:styleId="cat-PassportDatagrp-20rplc-7">
    <w:name w:val="cat-PassportData grp-20 rplc-7"/>
    <w:basedOn w:val="DefaultParagraphFont"/>
  </w:style>
  <w:style w:type="character" w:customStyle="1" w:styleId="cat-Addressgrp-2rplc-8">
    <w:name w:val="cat-Address grp-2 rplc-8"/>
    <w:basedOn w:val="DefaultParagraphFont"/>
  </w:style>
  <w:style w:type="character" w:customStyle="1" w:styleId="cat-Addressgrp-4rplc-10">
    <w:name w:val="cat-Address grp-4 rplc-10"/>
    <w:basedOn w:val="DefaultParagraphFont"/>
  </w:style>
  <w:style w:type="character" w:customStyle="1" w:styleId="cat-Addressgrp-3rplc-11">
    <w:name w:val="cat-Address grp-3 rplc-11"/>
    <w:basedOn w:val="DefaultParagraphFont"/>
  </w:style>
  <w:style w:type="character" w:customStyle="1" w:styleId="cat-Addressgrp-3rplc-13">
    <w:name w:val="cat-Address grp-3 rplc-13"/>
    <w:basedOn w:val="DefaultParagraphFont"/>
  </w:style>
  <w:style w:type="character" w:customStyle="1" w:styleId="cat-Addressgrp-3rplc-16">
    <w:name w:val="cat-Address grp-3 rplc-16"/>
    <w:basedOn w:val="DefaultParagraphFont"/>
  </w:style>
  <w:style w:type="character" w:customStyle="1" w:styleId="cat-ExternalSystemDefinedgrp-24rplc-34">
    <w:name w:val="cat-ExternalSystemDefined grp-24 rplc-34"/>
    <w:basedOn w:val="DefaultParagraphFont"/>
  </w:style>
  <w:style w:type="character" w:customStyle="1" w:styleId="cat-PassportDatagrp-21rplc-35">
    <w:name w:val="cat-PassportData grp-21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