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w:t>
      </w:r>
      <w:r>
        <w:rPr>
          <w:rFonts w:ascii="Times New Roman" w:eastAsia="Times New Roman" w:hAnsi="Times New Roman" w:cs="Times New Roman"/>
          <w:sz w:val="28"/>
          <w:szCs w:val="28"/>
        </w:rPr>
        <w:t>88</w:t>
      </w:r>
      <w:r>
        <w:rPr>
          <w:rFonts w:ascii="Times New Roman" w:eastAsia="Times New Roman" w:hAnsi="Times New Roman" w:cs="Times New Roman"/>
          <w:sz w:val="28"/>
          <w:szCs w:val="28"/>
        </w:rPr>
        <w:t>/2019</w:t>
      </w:r>
    </w:p>
    <w:p>
      <w:pPr>
        <w:keepNext/>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ind w:firstLine="708"/>
        <w:rPr>
          <w:sz w:val="28"/>
          <w:szCs w:val="28"/>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 марта</w:t>
      </w:r>
      <w:r>
        <w:rPr>
          <w:rFonts w:ascii="Times New Roman" w:eastAsia="Times New Roman" w:hAnsi="Times New Roman" w:cs="Times New Roman"/>
          <w:sz w:val="28"/>
          <w:szCs w:val="28"/>
        </w:rPr>
        <w:t xml:space="preserve"> 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предусмотренном ч. 3 ст.19.24 КоАП РФ, в отношении:</w:t>
      </w:r>
    </w:p>
    <w:p>
      <w:pPr>
        <w:spacing w:before="0" w:after="0"/>
        <w:ind w:firstLine="708"/>
        <w:jc w:val="both"/>
        <w:rPr>
          <w:sz w:val="28"/>
          <w:szCs w:val="28"/>
        </w:rPr>
      </w:pPr>
      <w:r>
        <w:rPr>
          <w:rFonts w:ascii="Times New Roman" w:eastAsia="Times New Roman" w:hAnsi="Times New Roman" w:cs="Times New Roman"/>
          <w:sz w:val="28"/>
          <w:szCs w:val="28"/>
        </w:rPr>
        <w:t xml:space="preserve">Степанова Андрея Владимировича, </w:t>
      </w:r>
      <w:r>
        <w:rPr>
          <w:rStyle w:val="cat-PassportDatagrp-22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состоящего в фактически брачных отношениях</w:t>
      </w:r>
      <w:r>
        <w:rPr>
          <w:rFonts w:ascii="Times New Roman" w:eastAsia="Times New Roman" w:hAnsi="Times New Roman" w:cs="Times New Roman"/>
          <w:sz w:val="28"/>
          <w:szCs w:val="28"/>
        </w:rPr>
        <w:t>, не имеющего на иждивении несовершеннолетних детей, работающего в должности слесаря МУП «Красногвардейское ЖКХ»,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марта</w:t>
      </w:r>
      <w:r>
        <w:rPr>
          <w:rFonts w:ascii="Times New Roman" w:eastAsia="Times New Roman" w:hAnsi="Times New Roman" w:cs="Times New Roman"/>
          <w:sz w:val="28"/>
          <w:szCs w:val="28"/>
        </w:rPr>
        <w:t xml:space="preserve"> 2019 года в 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часов 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минут, Степанов А.В., в отношении которого решением Красногвардейского районного суда Республики Крым от 03.04.2018 года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w:t>
      </w:r>
      <w:r>
        <w:rPr>
          <w:rFonts w:ascii="Times New Roman" w:eastAsia="Times New Roman" w:hAnsi="Times New Roman" w:cs="Times New Roman"/>
          <w:sz w:val="28"/>
          <w:szCs w:val="28"/>
        </w:rPr>
        <w:t xml:space="preserve"> года.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Степанов 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свою вину по указанным фактам не отрицал, пояснил, что </w:t>
      </w:r>
      <w:r>
        <w:rPr>
          <w:rFonts w:ascii="Times New Roman" w:eastAsia="Times New Roman" w:hAnsi="Times New Roman" w:cs="Times New Roman"/>
          <w:sz w:val="28"/>
          <w:szCs w:val="28"/>
        </w:rPr>
        <w:t>он поругался со своей женой, и его выгнали из дома, о 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не будет ночевать дома, сотрудникам полиции не сообщил, хотя ранее сообщал, что ночует на работе и его проверяли по месту работы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line="290" w:lineRule="atLeast"/>
        <w:ind w:firstLine="540"/>
        <w:jc w:val="both"/>
      </w:pPr>
      <w:r>
        <w:rPr>
          <w:rFonts w:ascii="Times New Roman" w:eastAsia="Times New Roman" w:hAnsi="Times New Roman" w:cs="Times New Roman"/>
          <w:sz w:val="28"/>
          <w:szCs w:val="28"/>
        </w:rPr>
        <w:t xml:space="preserve">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w:t>
      </w:r>
      <w:r>
        <w:rPr>
          <w:rFonts w:ascii="Times New Roman" w:eastAsia="Times New Roman" w:hAnsi="Times New Roman" w:cs="Times New Roman"/>
          <w:sz w:val="28"/>
          <w:szCs w:val="28"/>
        </w:rPr>
        <w:t>до сорока часов</w:t>
      </w:r>
      <w:r>
        <w:rPr>
          <w:rFonts w:ascii="Times New Roman" w:eastAsia="Times New Roman" w:hAnsi="Times New Roman" w:cs="Times New Roman"/>
          <w:sz w:val="28"/>
          <w:szCs w:val="28"/>
        </w:rPr>
        <w:t xml:space="preserve"> либо административный арест на срок от десяти до пятнадцати суток.</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w:t>
      </w:r>
      <w:r>
        <w:rPr>
          <w:rFonts w:ascii="Times New Roman" w:eastAsia="Times New Roman" w:hAnsi="Times New Roman" w:cs="Times New Roman"/>
          <w:sz w:val="28"/>
          <w:szCs w:val="28"/>
        </w:rPr>
        <w:t>.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pPr>
        <w:spacing w:before="0" w:after="0"/>
        <w:ind w:firstLine="709"/>
        <w:jc w:val="both"/>
        <w:rPr>
          <w:sz w:val="28"/>
          <w:szCs w:val="28"/>
        </w:rPr>
      </w:pPr>
      <w:r>
        <w:rPr>
          <w:rFonts w:ascii="Times New Roman" w:eastAsia="Times New Roman" w:hAnsi="Times New Roman" w:cs="Times New Roman"/>
          <w:sz w:val="28"/>
          <w:szCs w:val="28"/>
        </w:rPr>
        <w:t xml:space="preserve">Пункт 3 ч. 1 ст. 4 названного Федерального закона предусматривает, что в отношении поднадзорного лица может быть установлено такое </w:t>
      </w:r>
      <w:r>
        <w:rPr>
          <w:rFonts w:ascii="Times New Roman" w:eastAsia="Times New Roman" w:hAnsi="Times New Roman" w:cs="Times New Roman"/>
          <w:sz w:val="28"/>
          <w:szCs w:val="28"/>
        </w:rPr>
        <w:t>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pPr>
        <w:spacing w:before="0" w:after="0"/>
        <w:ind w:firstLine="709"/>
        <w:jc w:val="both"/>
        <w:rPr>
          <w:sz w:val="28"/>
          <w:szCs w:val="28"/>
        </w:rPr>
      </w:pPr>
      <w:r>
        <w:rPr>
          <w:rFonts w:ascii="Times New Roman" w:eastAsia="Times New Roman" w:hAnsi="Times New Roman" w:cs="Times New Roman"/>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pPr>
        <w:spacing w:before="0" w:after="0"/>
        <w:ind w:firstLine="709"/>
        <w:jc w:val="both"/>
        <w:rPr>
          <w:sz w:val="28"/>
          <w:szCs w:val="28"/>
        </w:rPr>
      </w:pPr>
      <w:r>
        <w:rPr>
          <w:rFonts w:ascii="Times New Roman" w:eastAsia="Times New Roman" w:hAnsi="Times New Roman" w:cs="Times New Roman"/>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установленных судом повторно.</w:t>
      </w:r>
    </w:p>
    <w:p>
      <w:pPr>
        <w:spacing w:before="0" w:after="0"/>
        <w:ind w:firstLine="709"/>
        <w:jc w:val="both"/>
        <w:rPr>
          <w:sz w:val="28"/>
          <w:szCs w:val="28"/>
        </w:rPr>
      </w:pPr>
      <w:r>
        <w:rPr>
          <w:rFonts w:ascii="Times New Roman" w:eastAsia="Times New Roman" w:hAnsi="Times New Roman" w:cs="Times New Roman"/>
          <w:sz w:val="28"/>
          <w:szCs w:val="28"/>
        </w:rPr>
        <w:t>Как следует из материалов дела, вступившим в законную силу решением Красногвардейского районного суда Республики Крым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03.04.2018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 в отношении Степанова А.В.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p>
    <w:p>
      <w:pPr>
        <w:spacing w:before="0" w:after="0"/>
        <w:ind w:firstLine="709"/>
        <w:jc w:val="both"/>
        <w:rPr>
          <w:sz w:val="28"/>
          <w:szCs w:val="28"/>
        </w:rPr>
      </w:pPr>
      <w:r>
        <w:rPr>
          <w:rFonts w:ascii="Times New Roman" w:eastAsia="Times New Roman" w:hAnsi="Times New Roman" w:cs="Times New Roman"/>
          <w:sz w:val="28"/>
          <w:szCs w:val="28"/>
        </w:rPr>
        <w:t>Вместе с тем, 0</w:t>
      </w:r>
      <w:r>
        <w:rPr>
          <w:rFonts w:ascii="Times New Roman" w:eastAsia="Times New Roman" w:hAnsi="Times New Roman" w:cs="Times New Roman"/>
          <w:sz w:val="28"/>
          <w:szCs w:val="28"/>
        </w:rPr>
        <w:t>4 марта</w:t>
      </w:r>
      <w:r>
        <w:rPr>
          <w:rFonts w:ascii="Times New Roman" w:eastAsia="Times New Roman" w:hAnsi="Times New Roman" w:cs="Times New Roman"/>
          <w:sz w:val="28"/>
          <w:szCs w:val="28"/>
        </w:rPr>
        <w:t xml:space="preserve"> 2019 года в 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часов 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минуту Степанов А.В. в нарушение установленного судом административного ограничения отсутствовал по месту своего жительства по адресу: </w:t>
      </w:r>
      <w:r>
        <w:rPr>
          <w:rStyle w:val="cat-Addressgrp-3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Факт совершения Степановым А.В. вмененного административного правонарушения подтверждается собранными по делу доказательствами: протоколом об административном правонарушении № РК-210</w:t>
      </w:r>
      <w:r>
        <w:rPr>
          <w:rFonts w:ascii="Times New Roman" w:eastAsia="Times New Roman" w:hAnsi="Times New Roman" w:cs="Times New Roman"/>
          <w:sz w:val="28"/>
          <w:szCs w:val="28"/>
        </w:rPr>
        <w:t>805</w:t>
      </w:r>
      <w:r>
        <w:rPr>
          <w:rFonts w:ascii="Times New Roman" w:eastAsia="Times New Roman" w:hAnsi="Times New Roman" w:cs="Times New Roman"/>
          <w:sz w:val="28"/>
          <w:szCs w:val="28"/>
        </w:rPr>
        <w:t xml:space="preserve"> от 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.2019 года, рапортом об обнаружении признаков административного правонарушения, копией решения Красногвардейского районного суда Республики Крым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03.04.2018, объяснениями </w:t>
      </w:r>
      <w:r>
        <w:rPr>
          <w:rFonts w:ascii="Times New Roman" w:eastAsia="Times New Roman" w:hAnsi="Times New Roman" w:cs="Times New Roman"/>
          <w:sz w:val="28"/>
          <w:szCs w:val="28"/>
        </w:rPr>
        <w:t>Митрофановой Н.Н</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При назначении административного наказания суд учитывает характер совершенного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правонарушения, </w:t>
      </w:r>
      <w:r>
        <w:rPr>
          <w:rFonts w:ascii="Times New Roman" w:eastAsia="Times New Roman" w:hAnsi="Times New Roman" w:cs="Times New Roman"/>
          <w:sz w:val="28"/>
          <w:szCs w:val="28"/>
        </w:rPr>
        <w:t xml:space="preserve">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w:t>
      </w:r>
      <w:r>
        <w:rPr>
          <w:rFonts w:ascii="Times New Roman" w:eastAsia="Times New Roman" w:hAnsi="Times New Roman" w:cs="Times New Roman"/>
          <w:sz w:val="28"/>
          <w:szCs w:val="28"/>
        </w:rPr>
        <w:t>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так же наступившие последствия. </w:t>
      </w:r>
    </w:p>
    <w:p>
      <w:pPr>
        <w:spacing w:before="0" w:after="0"/>
        <w:ind w:firstLine="709"/>
        <w:jc w:val="both"/>
        <w:rPr>
          <w:sz w:val="28"/>
          <w:szCs w:val="28"/>
        </w:rPr>
      </w:pPr>
      <w:r>
        <w:rPr>
          <w:rFonts w:ascii="Times New Roman" w:eastAsia="Times New Roman" w:hAnsi="Times New Roman" w:cs="Times New Roman"/>
          <w:sz w:val="28"/>
          <w:szCs w:val="28"/>
        </w:rPr>
        <w:t xml:space="preserve">Обстоятельствами, смягчающими административную ответственность судья признает раскаянье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содеянном.</w:t>
      </w:r>
    </w:p>
    <w:p>
      <w:pPr>
        <w:spacing w:before="0" w:after="0"/>
        <w:ind w:firstLine="709"/>
        <w:jc w:val="both"/>
        <w:rPr>
          <w:sz w:val="28"/>
          <w:szCs w:val="28"/>
        </w:rPr>
      </w:pPr>
      <w:r>
        <w:rPr>
          <w:rFonts w:ascii="Times New Roman" w:eastAsia="Times New Roman" w:hAnsi="Times New Roman" w:cs="Times New Roman"/>
          <w:sz w:val="28"/>
          <w:szCs w:val="28"/>
        </w:rPr>
        <w:t>Обстоятельствами</w:t>
      </w:r>
      <w:r>
        <w:rPr>
          <w:rFonts w:ascii="Times New Roman" w:eastAsia="Times New Roman" w:hAnsi="Times New Roman" w:cs="Times New Roman"/>
          <w:sz w:val="28"/>
          <w:szCs w:val="28"/>
        </w:rPr>
        <w:t xml:space="preserve"> отягчающими административную ответственность, судом признается </w:t>
      </w:r>
      <w:r>
        <w:rPr>
          <w:rFonts w:ascii="Times New Roman" w:eastAsia="Times New Roman" w:hAnsi="Times New Roman" w:cs="Times New Roman"/>
          <w:sz w:val="28"/>
          <w:szCs w:val="28"/>
        </w:rPr>
        <w:t xml:space="preserve">повторное совершение однородного административного правонарушения, </w:t>
      </w:r>
      <w:r>
        <w:rPr>
          <w:rFonts w:ascii="Times New Roman" w:eastAsia="Times New Roman" w:hAnsi="Times New Roman" w:cs="Times New Roman"/>
          <w:sz w:val="28"/>
          <w:szCs w:val="28"/>
        </w:rPr>
        <w:t>в соответствии с п. 2 ч. 1 ст. 4,3 КоАП, поскольку Степанов А.В. привлекался к административной ответственности по ч. 3 ст. 19.24 КоАП РФ - 15.01.2019 года, за правонарушение допущенные им 01.01.2019 года; 09.01.2019 года; 11.01.2019 года</w:t>
      </w:r>
      <w:r>
        <w:rPr>
          <w:rFonts w:ascii="Times New Roman" w:eastAsia="Times New Roman" w:hAnsi="Times New Roman" w:cs="Times New Roman"/>
          <w:sz w:val="28"/>
          <w:szCs w:val="28"/>
        </w:rPr>
        <w:t>, а также 05.02.2019 года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8"/>
          <w:szCs w:val="28"/>
        </w:rPr>
        <w:t xml:space="preserve">совершения новых </w:t>
      </w:r>
      <w:r>
        <w:rPr>
          <w:rFonts w:ascii="Times New Roman" w:eastAsia="Times New Roman" w:hAnsi="Times New Roman" w:cs="Times New Roman"/>
          <w:sz w:val="28"/>
          <w:szCs w:val="28"/>
        </w:rPr>
        <w:t>правонарушений</w:t>
      </w:r>
      <w:r>
        <w:rPr>
          <w:rFonts w:ascii="Times New Roman" w:eastAsia="Times New Roman" w:hAnsi="Times New Roman" w:cs="Times New Roman"/>
          <w:sz w:val="28"/>
          <w:szCs w:val="28"/>
        </w:rPr>
        <w:t xml:space="preserve"> как самим правонарушителем, так и другими лицами.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4.1 КоАП РФ, учитывая характер совершенного административного правонарушения, личность виновного, признание вины, наличие обстоятельств отягчающих административную ответственность, наличие обстоятельств, которые смягчают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3 ст. 19.24 КоАП РФ в виде административного ареста.</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29.7, 29.9, 29.10 КоАП РФ, суд</w:t>
      </w:r>
    </w:p>
    <w:p>
      <w:pPr>
        <w:spacing w:before="0" w:after="0"/>
        <w:ind w:firstLine="708"/>
        <w:jc w:val="center"/>
        <w:rPr>
          <w:sz w:val="28"/>
          <w:szCs w:val="28"/>
        </w:rPr>
      </w:pPr>
    </w:p>
    <w:p>
      <w:pPr>
        <w:spacing w:before="0" w:after="0"/>
        <w:ind w:firstLine="708"/>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Степанова Андрея Владимировича, </w:t>
      </w:r>
      <w:r>
        <w:rPr>
          <w:rStyle w:val="cat-PassportDatagrp-23rplc-3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 3 ст. 19.24. КоАП РФ назначить ему наказание в виде административного ареста сроком на десять (десять) суток. </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Срок административного наказания в виде ареста исчислять с 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марта</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часов 00 минут.</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ч.1 ст.32.8 КоАП РФ постановление судьи об административном аресте исполняется органами внутренних дел немедленно после вынесения такого постановления. </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pPr>
        <w:spacing w:before="0" w:after="0"/>
        <w:rPr>
          <w:sz w:val="28"/>
          <w:szCs w:val="28"/>
        </w:rPr>
      </w:pPr>
    </w:p>
    <w:p>
      <w:pPr>
        <w:spacing w:before="0" w:after="0"/>
        <w:ind w:firstLine="708"/>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p>
      <w:pPr>
        <w:spacing w:before="0" w:after="0"/>
        <w:rPr>
          <w:sz w:val="28"/>
          <w:szCs w:val="28"/>
        </w:rPr>
      </w:pPr>
    </w:p>
    <w:p>
      <w:pPr>
        <w:spacing w:before="0" w:after="0"/>
        <w:ind w:firstLine="708"/>
        <w:jc w:val="both"/>
        <w:rPr>
          <w:sz w:val="28"/>
          <w:szCs w:val="28"/>
        </w:rPr>
      </w:pPr>
    </w:p>
    <w:p>
      <w:pPr>
        <w:spacing w:before="0" w:after="0"/>
      </w:pPr>
    </w:p>
    <w:p>
      <w:pPr>
        <w:spacing w:before="0" w:after="0"/>
        <w:ind w:firstLine="709"/>
        <w:jc w:val="both"/>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2rplc-6">
    <w:name w:val="cat-PassportData grp-22 rplc-6"/>
    <w:basedOn w:val="DefaultParagraphFont"/>
  </w:style>
  <w:style w:type="character" w:customStyle="1" w:styleId="cat-Addressgrp-2rplc-8">
    <w:name w:val="cat-Address grp-2 rplc-8"/>
    <w:basedOn w:val="DefaultParagraphFont"/>
  </w:style>
  <w:style w:type="character" w:customStyle="1" w:styleId="cat-Addressgrp-3rplc-23">
    <w:name w:val="cat-Address grp-3 rplc-23"/>
    <w:basedOn w:val="DefaultParagraphFont"/>
  </w:style>
  <w:style w:type="character" w:customStyle="1" w:styleId="cat-PassportDatagrp-23rplc-38">
    <w:name w:val="cat-PassportData grp-23 rplc-3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