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5-54-89/2018</w:t>
      </w:r>
    </w:p>
    <w:p w:rsidR="00A77B3E">
      <w:r>
        <w:tab/>
        <w:t>ПОСТАНОВЛЕНИЕ</w:t>
        <w:tab/>
      </w:r>
    </w:p>
    <w:p w:rsidR="00A77B3E">
      <w:r>
        <w:t xml:space="preserve">25 апреля 2018 года                            </w:t>
        <w:tab/>
        <w:t xml:space="preserve">      пгт. Красногвардейское </w:t>
      </w:r>
    </w:p>
    <w:p w:rsidR="00A77B3E">
      <w:r>
        <w:t xml:space="preserve"> </w:t>
      </w:r>
    </w:p>
    <w:p w:rsidR="00A77B3E">
      <w:r>
        <w:t>Мировой судья судебного участка №54 Красногвардейского судебного района Республики Крым Чернецкая И.В.,</w:t>
      </w:r>
    </w:p>
    <w:p w:rsidR="00A77B3E">
      <w: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ч.2 ст.13.19.2 КоАП РФ, в отношении должностного лица директора МУП «Красногвардейское  ЖКХ» Першина Вячеслава Владимировича, паспортные данные, гражданина РФ, имеющего на иждивении двоих несовершеннолетних детей, зарегистрированного по адресу: адрес, адрес предприятия: ул. Шевченко, 4, пгт. Красногвардейское, Красногвардейский район, Республика Крым,</w:t>
      </w:r>
    </w:p>
    <w:p w:rsidR="00A77B3E"/>
    <w:p w:rsidR="00A77B3E">
      <w:r>
        <w:t>установил:</w:t>
      </w:r>
    </w:p>
    <w:p w:rsidR="00A77B3E">
      <w:r>
        <w:t xml:space="preserve">Першин В.В., являясь директором МУП «Красногвардейское  ЖКХ» не выполнил возложенные на него обязанности по размещению информации: о ценах на услуги по управлению в многоквартирном доме, о ценах, тарифах, установленных на услуги и работы по содержанию и ремонту общего имущества в многоквартирных домах и жилых помещений в них, также не размещен электронный образ протокола конкурса по отбору управляющей организации или решение общего собрания собственников многоквартирного дома о выборе управляющей организации, чем нарушил требования п.10 ст.161, ч.1 ст.198 ЖК РФ, п.29,30 ч.1 ст.6, п.18 ч.3 ст.7 Закона № 209-ФЗ, п.2 Приказа Минкомсвязи России №368, Минстроя России №691/пр., ответственность за которое предусмотрена ч. 2 ст. 13.19.2 КоАП РФ.  </w:t>
      </w:r>
    </w:p>
    <w:p w:rsidR="00A77B3E">
      <w:r>
        <w:t>Согласно ч. 2 ст. 13.19.2 КоАП РФ, 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A77B3E">
      <w:r>
        <w:t>В соответствии с п.10 ст.161 Жилищного кодекса Российской Федерации на управляющие организации возложена обязанность обеспечить доступ к информации о деятельности этих организаций собственникам или иным лицам (неопределенному кругу лиц).</w:t>
      </w:r>
    </w:p>
    <w:p w:rsidR="00A77B3E">
      <w:r>
        <w:t>В соответствии с ч.1 ст.198 ЖК РФ на лицензиата возложена обязанность по размещению сведений о многоквартирных домах, деятельность по управлению которыми осуществляет лицензиат, на официальном сайте в информационно-телекоммуникационной сети «Интернет», который определен федеральным органом исполнительной власти, осуществляющим функции по реализации государственной политики в сфере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урегулированы Федеральным законом от 21.07.2014 № 209-ФЗ «О государственной информационной системе жилищно-коммунального хозяйства».</w:t>
      </w:r>
    </w:p>
    <w:p w:rsidR="00A77B3E">
      <w:r>
        <w:t>Согласно п.2, 11 ч.3 ст.7 Закона №209-ФЗ,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 ЖКХ поставщиками информации, обязательное размещение которой предусмотрено Федеральным законом, а также адрес официального сайта системы в информационной телекоммуникационной сети «Интернет».</w:t>
      </w:r>
    </w:p>
    <w:p w:rsidR="00A77B3E">
      <w:r>
        <w:t>Согласно п.4 ст.12 Закона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с июля 2016 года поставщиками информации обязаны размещать в системе информацию, предусмотренную настоящим Федеральным законом.</w:t>
      </w:r>
    </w:p>
    <w:p w:rsidR="00A77B3E">
      <w:r>
        <w:t xml:space="preserve">Согласно п.29, 30 ч.1 ст.6 Закона №209-ФЗ в системе должны размещаться: </w:t>
      </w:r>
    </w:p>
    <w:p w:rsidR="00A77B3E">
      <w:r>
        <w:t>- информация о ценах на услуги по управлению в многоквартирном доме;</w:t>
      </w:r>
    </w:p>
    <w:p w:rsidR="00A77B3E">
      <w:r>
        <w:t>- информация о ценах, тарифах, установленных на услуги и работы по содержанию и ремонту общего имущества в многоквартирных домах и жилых помещений в них.</w:t>
      </w:r>
    </w:p>
    <w:p w:rsidR="00A77B3E">
      <w:r>
        <w:t>В соответствии с п.18 ст.7 Закона №209-ФЗ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21-25, 28-33, 35-40 ч.1 ст.6 настоящего Федерального закона.</w:t>
      </w:r>
    </w:p>
    <w:p w:rsidR="00A77B3E">
      <w:r>
        <w:t>Приказом Минкомсвязи России № 368, Минстроя России №691/пр от 29.09.2015 «Об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 (далее ГИС ЖКХ).</w:t>
      </w:r>
    </w:p>
    <w:p w:rsidR="00A77B3E">
      <w:r>
        <w:t>Согласно п.2.1 Приказа Минкомсвязи России №368, Минстроя России №691/пр в Гис ЖКХ также подлежит размещению, в том числе, электронный образ протокола конкурса по отбору управляющей организации для управления многоквартирным домом (в том числе в случае признания конкурса несостоявшимся) или решения (протокола) общего собрания собственников помещений в многоквартирном доме о выборе управляющей организации либо протокол общего собрания собственников помещений в многоквартирном доме о выборе управляющей организации.</w:t>
      </w:r>
    </w:p>
    <w:p w:rsidR="00A77B3E">
      <w:r>
        <w:t xml:space="preserve">В ходе рассмотрения дела Першин В.В. вину признал и пояснил, что в данный момент нарушения в основном устранены.  </w:t>
      </w:r>
    </w:p>
    <w:p w:rsidR="00A77B3E">
      <w:r>
        <w:t>Помимо признания вины вина Першина В.В. подтверждается постановлением о возбуждении дела об административном правонарушении от 30.03.2018  года; объяснениями Першина В.В.; копией устава МУП «Красногвардейское ЖКХ», а также актом проверки.</w:t>
      </w:r>
    </w:p>
    <w:p w:rsidR="00A77B3E">
      <w:r>
        <w:t>На основании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77B3E">
      <w:r>
        <w:t xml:space="preserve">Так, согласно Устава МУП «Красногвардейское ЖКХ» директор является единоличным исполнительным органом в обязанности которого входит общее руководство деятельностью учреждения и другие полномочия. </w:t>
      </w:r>
    </w:p>
    <w:p w:rsidR="00A77B3E">
      <w:r>
        <w:t>Таким образом, суд полагает установленным, что Першин В.В. является субъектом ответственности по ч.2 ст.13.19.2 КоАП РФ, что подтверждается распоряжением №9 от 30 декабря 2014 года, трудовым договором, уставом МУП «Красногвардейское ЖКХ».</w:t>
      </w:r>
    </w:p>
    <w:p w:rsidR="00A77B3E">
      <w:r>
        <w:t>Таким образом, вина должностного лица директора МУП «Красногвардейское ЖКХ» в совершении административного правонарушения, ответственность за которое предусмотрена ч.2 ст.13.19.2 КоАП РФ, подтверждается совокупностью собранных по делу доказательств.</w:t>
      </w:r>
    </w:p>
    <w:p w:rsidR="00A77B3E">
      <w:r>
        <w:t>Постановление о возбуждении дела об административном правонарушении составлено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должностного лица в совершении административного правонарушения, предусмотренного ч.2 ст.13.19.2 КоАП РФ.</w:t>
      </w:r>
    </w:p>
    <w:p w:rsidR="00A77B3E">
      <w:r>
        <w:t xml:space="preserve">Таким образом, судья полагает, что вина должностного лица Першина В.В. в совершении административного правонарушения, предусмотренного ч.2 ст.13.19.2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Першина В.В. правильно квалифицированы по ч.2 ст.13.19.2 КоАП РФ.</w:t>
      </w:r>
    </w:p>
    <w:p w:rsidR="00A77B3E">
      <w:r>
        <w:t>Обстоятельством, смягчающим административную ответственность Першина В.В., в соответствии со ст. 4.2 КоАП РФ, мировой судья признает раскаяние лица.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Першина В.В., в соответствии со ст.4.3 КоАП РФ, мировым судьей не установлено.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На основании изложенного, и руководствуясь ч.2 ст.13.27,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должностное лицо директора муниципального унитарного предприятия «Красногвардейское жилищно-коммунальное хозяйство» Красногвардейского сельского поселения Республики Крым Першина Вячеслава Владимировича признать виновным в совершении административного правонарушения, предусмотренного ч. 2 ст. 13.19.2 КоАП РФ, и назначить ему наказание, предусмотренное санкцией статьи  в виде административного предупреждения.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 xml:space="preserve">      </w:t>
        <w:tab/>
        <w:t xml:space="preserve">            </w:t>
        <w:tab/>
        <w:tab/>
        <w:tab/>
        <w:t xml:space="preserve">  И.В. Чернецкая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