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97</w:t>
      </w:r>
      <w:r>
        <w:rPr>
          <w:rFonts w:ascii="Times New Roman" w:eastAsia="Times New Roman" w:hAnsi="Times New Roman" w:cs="Times New Roman"/>
          <w:sz w:val="27"/>
          <w:szCs w:val="27"/>
        </w:rPr>
        <w:t>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2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-78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 марта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Фандюшина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Виктора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</w:t>
      </w:r>
      <w:r>
        <w:rPr>
          <w:rFonts w:ascii="Times New Roman" w:eastAsia="Times New Roman" w:hAnsi="Times New Roman" w:cs="Times New Roman"/>
          <w:sz w:val="27"/>
          <w:szCs w:val="27"/>
        </w:rPr>
        <w:t>ражданина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5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4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холостого,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фактически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проживающего по адресу: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OrganizationNamegrp-20rplc-1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12, уч. 82,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Фандюшин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В.В., </w:t>
      </w:r>
      <w:r>
        <w:rPr>
          <w:rStyle w:val="cat-Dategrp-6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приблизительно в </w:t>
      </w:r>
      <w:r>
        <w:rPr>
          <w:rStyle w:val="cat-Timegrp-21rplc-1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находясь по адресу: </w:t>
      </w:r>
      <w:r>
        <w:rPr>
          <w:rStyle w:val="cat-Addressgrp-3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OrganizationNamegrp-20rplc-1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ул. 12, уч. 82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ходе конфликта с </w:t>
      </w:r>
      <w:r>
        <w:rPr>
          <w:rStyle w:val="cat-FIOgrp-13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нанес 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два </w:t>
      </w:r>
      <w:r>
        <w:rPr>
          <w:rFonts w:ascii="Times New Roman" w:eastAsia="Times New Roman" w:hAnsi="Times New Roman" w:cs="Times New Roman"/>
          <w:sz w:val="27"/>
          <w:szCs w:val="27"/>
        </w:rPr>
        <w:t>удар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область лица, чем причинил потерпевшей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Фандюшин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ИОПДН ОМВД России по </w:t>
      </w:r>
      <w:r>
        <w:rPr>
          <w:rStyle w:val="cat-Addressgrp-4rplc-2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4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Фандюшин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 нанесения телесных повреждений не отрицал,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пояснив, что нанес два удара потерпевшей, поскольку она имела намерения похитить у него деньги и телефон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в судебное заседание не явилась, о времени и месте рассмотрения дела извещена, </w:t>
      </w:r>
      <w:r>
        <w:rPr>
          <w:rFonts w:ascii="Times New Roman" w:eastAsia="Times New Roman" w:hAnsi="Times New Roman" w:cs="Times New Roman"/>
          <w:sz w:val="27"/>
          <w:szCs w:val="27"/>
        </w:rPr>
        <w:t>просила рассмотреть дело без ее участия.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потерпевшую,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Фандюшин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поскольку данный факт подтверждается письменными доказательствами, имеющимися в материалах дела: протоколом об административном правонарушении серии 8201 № 033</w:t>
      </w:r>
      <w:r>
        <w:rPr>
          <w:rFonts w:ascii="Times New Roman" w:eastAsia="Times New Roman" w:hAnsi="Times New Roman" w:cs="Times New Roman"/>
          <w:sz w:val="27"/>
          <w:szCs w:val="27"/>
        </w:rPr>
        <w:t>263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пояснениями лица, привлекаемого к административной ответственности, объяснениями потерпевшей</w:t>
      </w:r>
      <w:r>
        <w:rPr>
          <w:rFonts w:ascii="Times New Roman" w:eastAsia="Times New Roman" w:hAnsi="Times New Roman" w:cs="Times New Roman"/>
          <w:sz w:val="27"/>
          <w:szCs w:val="27"/>
        </w:rPr>
        <w:t>, Актом судебно-медицинского освидетельствования № 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Обзоре судебной практики Верховного Суда Российской Федерации N 5 (2017), утв. Президиумом Верховного Суда РФ </w:t>
      </w:r>
      <w:r>
        <w:rPr>
          <w:rStyle w:val="cat-Dategrp-9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(вопрос 5), </w:t>
      </w:r>
      <w:r>
        <w:rPr>
          <w:rFonts w:ascii="Times New Roman" w:eastAsia="Times New Roman" w:hAnsi="Times New Roman" w:cs="Times New Roman"/>
          <w:sz w:val="27"/>
          <w:szCs w:val="27"/>
        </w:rPr>
        <w:t>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протокола об административном правонарушении, объективная сторона правонарушения выражена как причинение насильственных действий, однако как установлено судом, </w:t>
      </w:r>
      <w:r>
        <w:rPr>
          <w:rFonts w:ascii="Times New Roman" w:eastAsia="Times New Roman" w:hAnsi="Times New Roman" w:cs="Times New Roman"/>
          <w:sz w:val="27"/>
          <w:szCs w:val="27"/>
        </w:rPr>
        <w:t>Фандюшин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., нанес потерпевшей побои.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Фандюшин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Фандюшин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Фандюшин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Фандюшин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</w:t>
      </w:r>
      <w:r>
        <w:rPr>
          <w:rFonts w:ascii="Times New Roman" w:eastAsia="Times New Roman" w:hAnsi="Times New Roman" w:cs="Times New Roman"/>
          <w:sz w:val="27"/>
          <w:szCs w:val="27"/>
        </w:rPr>
        <w:t>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Фандюшин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., официально не трудоустроен, работает по найму, доход не постоянный.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Фандюшин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6.1.1, 26.1, 26.2, 26.11, 29.9, 29.10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Фандюшина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Виктора Владимировича, </w:t>
      </w:r>
      <w:r>
        <w:rPr>
          <w:rStyle w:val="cat-PassportDatagrp-19rplc-3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ст. 6.1.1 КоАП РФ и назначить ему наказание в виде обязательных работ на срок 60 (шестьдесят)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Style w:val="cat-SumInWordsgrp-16rplc-3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ExternalSystemDefinedgrp-24rplc-11">
    <w:name w:val="cat-ExternalSystemDefined grp-24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OrganizationNamegrp-20rplc-19">
    <w:name w:val="cat-OrganizationName grp-20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PassportDatagrp-19rplc-37">
    <w:name w:val="cat-PassportData grp-19 rplc-37"/>
    <w:basedOn w:val="DefaultParagraphFont"/>
  </w:style>
  <w:style w:type="character" w:customStyle="1" w:styleId="cat-SumInWordsgrp-16rplc-38">
    <w:name w:val="cat-SumInWords grp-16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