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5-54-99/2019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Панина Сергея Сергеевича,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женатого, имеющего на иждивении двоих несовершеннолетних детей, работающего в должности художника у ИП </w:t>
      </w:r>
      <w:r>
        <w:rPr>
          <w:rFonts w:ascii="Times New Roman" w:eastAsia="Times New Roman" w:hAnsi="Times New Roman" w:cs="Times New Roman"/>
          <w:sz w:val="28"/>
          <w:szCs w:val="28"/>
        </w:rPr>
        <w:t>Чнаваян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Панин С.С., 01 февраля 2019 года в 23 часа 38 минут, управляя транспортным средством </w:t>
      </w:r>
      <w:r>
        <w:rPr>
          <w:rStyle w:val="cat-CarMakeModelgrp-30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31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3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Черткоеву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Заурбеку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проживающему по адресу: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Панин С.С.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от Иванова И.И.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Папина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030945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Панин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февраля 2019 года в 23 часа 38 минут, управляя транспортным средством </w:t>
      </w:r>
      <w:r>
        <w:rPr>
          <w:rStyle w:val="cat-CarMakeModelgrp-30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31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Паниным С.С.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030945 от 02.03.2019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серии 82 ОТ № 006</w:t>
      </w:r>
      <w:r>
        <w:rPr>
          <w:rFonts w:ascii="Times New Roman" w:eastAsia="Times New Roman" w:hAnsi="Times New Roman" w:cs="Times New Roman"/>
          <w:sz w:val="28"/>
          <w:szCs w:val="28"/>
        </w:rPr>
        <w:t>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602654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года, видеозаписью, а также объяснениями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Панина С.С. сотрудниками полиции выявлены следующие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602654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протоколе о направлении на медицинское освидетельствование на состояние опьянения Паниным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отстранение от управления транспортным средством Панина С.С.,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ответы,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Панина С.С.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Панина С.С., имеется состав административного правонарушения, предусмотренный ч.1 ст.12.26 КоАП РФ, поскольку его действиями нарушен п. 2.3.2 ПДД РФ. В действиях Панина С.С.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28.2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25.1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51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Панину С.С.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Панина С.С.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ч. 1 ст. 12.26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Панина С.С.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Панина С.С.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Панина С.С., в соответствии со ст. 4.2 КоАП РФ, мировым судьей признается наличие на его иждивении двоих несовершеннолетних детей, один из которых является инвалидом.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Панина С.С.,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Панина Сергея Сергеевича, </w:t>
      </w:r>
      <w:r>
        <w:rPr>
          <w:rStyle w:val="cat-ExternalSystemDefinedgrp-36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статьей 31.5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(УМВД России по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9102003230, КПП 910201001, ОКТМО 35701000 (идентификатор 1881</w:t>
      </w:r>
      <w:r>
        <w:rPr>
          <w:rFonts w:ascii="Times New Roman" w:eastAsia="Times New Roman" w:hAnsi="Times New Roman" w:cs="Times New Roman"/>
          <w:sz w:val="28"/>
          <w:szCs w:val="28"/>
        </w:rPr>
        <w:t>0491196000002936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CarMakeModelgrp-30rplc-14">
    <w:name w:val="cat-CarMakeModel grp-30 rplc-14"/>
    <w:basedOn w:val="DefaultParagraphFont"/>
  </w:style>
  <w:style w:type="character" w:customStyle="1" w:styleId="cat-CarNumbergrp-31rplc-15">
    <w:name w:val="cat-CarNumber grp-3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30rplc-18">
    <w:name w:val="cat-CarMakeModel grp-30 rplc-18"/>
    <w:basedOn w:val="DefaultParagraphFont"/>
  </w:style>
  <w:style w:type="character" w:customStyle="1" w:styleId="cat-CarNumbergrp-31rplc-19">
    <w:name w:val="cat-CarNumber grp-31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CarMakeModelgrp-30rplc-30">
    <w:name w:val="cat-CarMakeModel grp-30 rplc-30"/>
    <w:basedOn w:val="DefaultParagraphFont"/>
  </w:style>
  <w:style w:type="character" w:customStyle="1" w:styleId="cat-CarNumbergrp-31rplc-31">
    <w:name w:val="cat-CarNumber grp-31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ExternalSystemDefinedgrp-36rplc-53">
    <w:name w:val="cat-ExternalSystemDefined grp-36 rplc-53"/>
    <w:basedOn w:val="DefaultParagraphFont"/>
  </w:style>
  <w:style w:type="character" w:customStyle="1" w:styleId="cat-PassportDatagrp-27rplc-54">
    <w:name w:val="cat-PassportData grp-27 rplc-54"/>
    <w:basedOn w:val="DefaultParagraphFont"/>
  </w:style>
  <w:style w:type="character" w:customStyle="1" w:styleId="cat-Addressgrp-7rplc-57">
    <w:name w:val="cat-Address grp-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