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100/2021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0054-01-2021-000475-93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Style w:val="cat-OrganizationNamegrp-2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2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предоставила в установленный срок запрашиваемые документы, необходимые для проверки,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Style w:val="cat-OrganizationNamegrp-2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15.02.2021г.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запрашиваемого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eastAsia="Times New Roman" w:hAnsi="Times New Roman" w:cs="Times New Roman"/>
          <w:sz w:val="28"/>
          <w:szCs w:val="28"/>
        </w:rPr>
        <w:t>а документов для проведения внеплановой документарной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соблюдения требований законодательства о труде и других нормативно-правовых актов, содержащих нормы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распоряжения начальника Инспекции по труду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от 10.02.2021 г. № 15-01-49/2021-257-1 по обращению Дорошенко С.И. от 29.01.2021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02.03.2021 г.(10 рабочих дней со дня получения запроса), требуемые документы для проверки предоставлены не были.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23.03.2021 г. (момент окончания проверки) требуемые документы для проверки предоставлены не были.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Объяснения по поводу не предоставления документов в письменном виде инспектору не предоставлены.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</w:t>
      </w:r>
      <w:r>
        <w:rPr>
          <w:rStyle w:val="cat-OrganizationNamegrp-2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дне слушания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извещены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мировой судья находит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следующего.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права, проводят плановые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 внеплановые проверки на всей территории Российской Федерации любых работодателей (организации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их организационно-правовых форм и форм собственности, а также работодателей – физических лиц) в порядке, установленном федеральными законами.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проверки является соблюдение работодателем в процессе своей деятельности требований трудового законодательства и иных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проверки в числе прочего являются обращения или заявления работников о нарушении работодателем их трудовых прав.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Инспекцию по труду Республики Крым поступило обращение Дорошенко С.И. от 29.01.2021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(приказом) начальника Инспекции по труду Республики Крым от 10.02.2021 г. № 15-01-49/2021-257-1 старшему государственному инспектору труда отдела надзора и контроля за соблюдением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поручено провести в период с 19.02.2021 по 23.03.2021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внеплановую документарную </w:t>
      </w:r>
      <w:r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соблюдения требований законодательства о труде и других нормативно-правовых актов, содержащих нормы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: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уведомлена надлежащим образом, что подтверждается копией уведомления.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02.03.2021 г.(10 рабочих дней со дня получения запроса), требуемые документы для проверки предоставлены не были.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23.03.2021 г. (момент окончания проверки) требуемые документы для проверки предоставлены не были.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 по поводу не предоставления документов в письменном виде инспектору не предоставлены.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совершения правонарушения: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Дата совершения правонарушения: 02.03.2021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деле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о проведении внеплановой выездной проверки №1</w:t>
      </w:r>
      <w:r>
        <w:rPr>
          <w:rFonts w:ascii="Times New Roman" w:eastAsia="Times New Roman" w:hAnsi="Times New Roman" w:cs="Times New Roman"/>
          <w:sz w:val="28"/>
          <w:szCs w:val="28"/>
        </w:rPr>
        <w:t>5-0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49/2021-257-1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10.02.2021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проведении проверки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11.02.2021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невозможности проведения проверки от 23.03.2021;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назначении времени и места составления протокола от 30.03.2021 № 3147/03/01-08;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оценив указанные доказательства в соответствии с правилами ст. 26.11 Кодекса РФ об административных правонарушениях,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представленным в материалах дела доказательствам не имеется. Данных, но существу опровергающих представленные доказательства, в суд не поступило.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со</w:t>
      </w:r>
      <w:r>
        <w:rPr>
          <w:rFonts w:ascii="Times New Roman" w:eastAsia="Times New Roman" w:hAnsi="Times New Roman" w:cs="Times New Roman"/>
          <w:sz w:val="28"/>
          <w:szCs w:val="28"/>
        </w:rPr>
        <w:t>блюдением положений ст. 28.2 КоА</w:t>
      </w:r>
      <w:r>
        <w:rPr>
          <w:rFonts w:ascii="Times New Roman" w:eastAsia="Times New Roman" w:hAnsi="Times New Roman" w:cs="Times New Roman"/>
          <w:sz w:val="28"/>
          <w:szCs w:val="28"/>
        </w:rPr>
        <w:t>П РФ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установленные судом обстоятельства допущенного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в частности,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исполнения требования должностного лица, тем самым уклонение от проведения проверки, воспрепятствовав законной деятельности должностных лиц, что повлекло невозможность проведения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Style w:val="cat-OrganizationNamegrp-24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 РФ установленной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 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>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юридическому лицу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4.1-4.3 КоАП РФ, мировой судья учитывает характер совершенного административного правонарушения, наличие обстоятельств, смягчающих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административное наказание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и рассмотрении дела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штрафа, предусмотренного санкцией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19.4.1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ст.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Style w:val="cat-OrganizationNamegrp-25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828 1 16 01193 01 0401 140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5-54-100/2021.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OrganizationNamegrp-24rplc-18">
    <w:name w:val="cat-OrganizationName grp-24 rplc-18"/>
    <w:basedOn w:val="DefaultParagraphFont"/>
  </w:style>
  <w:style w:type="character" w:customStyle="1" w:styleId="cat-OrganizationNamegrp-26rplc-19">
    <w:name w:val="cat-OrganizationName grp-26 rplc-19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OrganizationNamegrp-26rplc-30">
    <w:name w:val="cat-OrganizationName grp-26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OrganizationNamegrp-24rplc-37">
    <w:name w:val="cat-OrganizationName grp-24 rplc-37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OrganizationNamegrp-24rplc-44">
    <w:name w:val="cat-OrganizationName grp-24 rplc-44"/>
    <w:basedOn w:val="DefaultParagraphFont"/>
  </w:style>
  <w:style w:type="character" w:customStyle="1" w:styleId="cat-OrganizationNamegrp-24rplc-45">
    <w:name w:val="cat-OrganizationName grp-24 rplc-45"/>
    <w:basedOn w:val="DefaultParagraphFont"/>
  </w:style>
  <w:style w:type="character" w:customStyle="1" w:styleId="cat-OrganizationNamegrp-25rplc-46">
    <w:name w:val="cat-OrganizationName grp-2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