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5-54-101/2019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апреля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Евгеньевича, </w:t>
      </w:r>
      <w:r>
        <w:rPr>
          <w:rStyle w:val="cat-ExternalSystemDefinedgrp-30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официально не трудоустроенного,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7.17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В.Е., 03 января 2019 года примерно в 23 часа 00 минут, находясь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СПК «Мелиоратор», ул. 12, уч.51, при проникновении в дачный дом с целью кражи, умышленно повредил </w:t>
      </w:r>
      <w:r>
        <w:rPr>
          <w:rFonts w:ascii="Times New Roman" w:eastAsia="Times New Roman" w:hAnsi="Times New Roman" w:cs="Times New Roman"/>
          <w:sz w:val="27"/>
          <w:szCs w:val="27"/>
        </w:rPr>
        <w:t>сендвич</w:t>
      </w:r>
      <w:r>
        <w:rPr>
          <w:rFonts w:ascii="Times New Roman" w:eastAsia="Times New Roman" w:hAnsi="Times New Roman" w:cs="Times New Roman"/>
          <w:sz w:val="27"/>
          <w:szCs w:val="27"/>
        </w:rPr>
        <w:t>-панель ПВХ металлопластиковой двери размером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2,2х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м, причинив тем самым Клименко В.И. материальный ущерб в размере 1500,00 руб.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Кочуров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</w:t>
      </w:r>
      <w:r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Корреспонденция возвратилась в адрес судебного участка с отметкой об истечении сроков хранения.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Потерпевший Клименко В.И, в судебное заседание не явился, причины неявки суду не сообщил.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подтверждается протоколом об административном правонарушении № РК 210891 от 14.03.2019 года, объяснениями правонарушителя, объяснениями потерпевшей, протоколом осмотра места происшествия.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Кочурову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Евгеньевича, </w:t>
      </w:r>
      <w:r>
        <w:rPr>
          <w:rStyle w:val="cat-ExternalSystem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</w:t>
      </w:r>
      <w:r>
        <w:rPr>
          <w:rStyle w:val="cat-Addressgrp-4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КБК 18811690050056000140, ИНН 9105000100, КПП 910501001, ОКТМО 35620401 (УИН 18880491190002108936).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30rplc-30">
    <w:name w:val="cat-ExternalSystemDefined grp-30 rplc-30"/>
    <w:basedOn w:val="DefaultParagraphFont"/>
  </w:style>
  <w:style w:type="character" w:customStyle="1" w:styleId="cat-PassportDatagrp-21rplc-31">
    <w:name w:val="cat-PassportData grp-21 rplc-31"/>
    <w:basedOn w:val="DefaultParagraphFont"/>
  </w:style>
  <w:style w:type="character" w:customStyle="1" w:styleId="cat-Addressgrp-4rplc-35">
    <w:name w:val="cat-Address grp-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