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5-54-</w:t>
      </w:r>
      <w:r>
        <w:rPr>
          <w:rFonts w:ascii="Times New Roman" w:eastAsia="Times New Roman" w:hAnsi="Times New Roman" w:cs="Times New Roman"/>
          <w:sz w:val="28"/>
          <w:szCs w:val="28"/>
        </w:rPr>
        <w:t>105</w:t>
      </w:r>
      <w:r>
        <w:rPr>
          <w:rFonts w:ascii="Times New Roman" w:eastAsia="Times New Roman" w:hAnsi="Times New Roman" w:cs="Times New Roman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91</w:t>
      </w:r>
      <w:r>
        <w:rPr>
          <w:rFonts w:ascii="Times New Roman" w:eastAsia="Times New Roman" w:hAnsi="Times New Roman" w:cs="Times New Roman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z w:val="28"/>
          <w:szCs w:val="28"/>
        </w:rPr>
        <w:t>S00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-01-20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-00</w:t>
      </w:r>
      <w:r>
        <w:rPr>
          <w:rFonts w:ascii="Times New Roman" w:eastAsia="Times New Roman" w:hAnsi="Times New Roman" w:cs="Times New Roman"/>
          <w:sz w:val="28"/>
          <w:szCs w:val="28"/>
        </w:rPr>
        <w:t>1114-74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07 мая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</w:p>
    <w:p>
      <w:pPr>
        <w:spacing w:before="0" w:after="0"/>
        <w:ind w:firstLine="708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№54 Красногвардейского судебного района </w:t>
      </w:r>
      <w:r>
        <w:rPr>
          <w:rStyle w:val="cat-Addressgrp-1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Чернецкая И.В., рассмотрев материалы об административном правонарушении в отношении: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Джельялова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Руджи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Ильясовича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8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8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гражданина Российской Федерации, официально не трудоустроенного, </w:t>
      </w:r>
      <w:r>
        <w:rPr>
          <w:rFonts w:ascii="Times New Roman" w:eastAsia="Times New Roman" w:hAnsi="Times New Roman" w:cs="Times New Roman"/>
          <w:sz w:val="28"/>
          <w:szCs w:val="28"/>
        </w:rPr>
        <w:t>женатого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имеющего на иждивении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троих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несовершеннолетних детей, зарегистрированного и проживающего по адресу: </w:t>
      </w:r>
      <w:r>
        <w:rPr>
          <w:rStyle w:val="cat-Addressgrp-2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3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привлекаемого по ч. 1 ст. 6.9 КоАП РФ,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szCs w:val="28"/>
        </w:rPr>
        <w:t>Джельялов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Р.И.</w:t>
      </w:r>
      <w:r>
        <w:rPr>
          <w:rFonts w:ascii="Times New Roman" w:eastAsia="Times New Roman" w:hAnsi="Times New Roman" w:cs="Times New Roman"/>
          <w:sz w:val="28"/>
          <w:szCs w:val="28"/>
        </w:rPr>
        <w:t>, употребил без назначения врача наркотическое средств</w:t>
      </w:r>
      <w:r>
        <w:rPr>
          <w:rFonts w:ascii="Times New Roman" w:eastAsia="Times New Roman" w:hAnsi="Times New Roman" w:cs="Times New Roman"/>
          <w:sz w:val="28"/>
          <w:szCs w:val="28"/>
        </w:rPr>
        <w:t>о - коноплю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путем курения, что подтверждается Актом медицинского освидетельствования серии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324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судебно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заседани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Джельялов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не явился, предоставил заявление о рассмотрении дела без его участия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протоколом </w:t>
      </w:r>
      <w:r>
        <w:rPr>
          <w:rFonts w:ascii="Times New Roman" w:eastAsia="Times New Roman" w:hAnsi="Times New Roman" w:cs="Times New Roman"/>
          <w:sz w:val="28"/>
          <w:szCs w:val="28"/>
        </w:rPr>
        <w:t>согласен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 материалы дела, выслушав лицо, привлекаемое к административной ответственности, мировой судья приходит к выводу, что его действия правильно квалифицированы по ч. 1 ст. 6.9 КоАП РФ, как потребление наркотических средств без назначения врача.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>Джельялов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Р.И</w:t>
      </w:r>
      <w:r>
        <w:rPr>
          <w:rFonts w:ascii="Times New Roman" w:eastAsia="Times New Roman" w:hAnsi="Times New Roman" w:cs="Times New Roman"/>
          <w:sz w:val="28"/>
          <w:szCs w:val="28"/>
        </w:rPr>
        <w:t>., подтверждается протоколом об административном правонарушении № РК-2</w:t>
      </w:r>
      <w:r>
        <w:rPr>
          <w:rFonts w:ascii="Times New Roman" w:eastAsia="Times New Roman" w:hAnsi="Times New Roman" w:cs="Times New Roman"/>
          <w:sz w:val="28"/>
          <w:szCs w:val="28"/>
        </w:rPr>
        <w:t>91196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года; копией Акта медицинского освидетельствования на состояние опьянения № </w:t>
      </w:r>
      <w:r>
        <w:rPr>
          <w:rFonts w:ascii="Times New Roman" w:eastAsia="Times New Roman" w:hAnsi="Times New Roman" w:cs="Times New Roman"/>
          <w:sz w:val="28"/>
          <w:szCs w:val="28"/>
        </w:rPr>
        <w:t>324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года, копией протокола о направлении на медицинское освидетельствование на состояние опьянения.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Нарушений норм процессуального права в ходе производства по делу об административном правонарушении не установлено.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об административном правонарушении, составленный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Джельялов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соответствует требованиям ст. 28.2 КоАП РФ. 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Джельялов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Р.И</w:t>
      </w:r>
      <w:r>
        <w:rPr>
          <w:rFonts w:ascii="Times New Roman" w:eastAsia="Times New Roman" w:hAnsi="Times New Roman" w:cs="Times New Roman"/>
          <w:sz w:val="28"/>
          <w:szCs w:val="28"/>
        </w:rPr>
        <w:t>. по ч. 1 ст. 6.9 КоАП Российской Федерации.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Оснований для прекращения производства по делу и освобождения привлекаемого лица от административной ответственности суд не усматривает.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суд в соответствии с ч. 2 ст. 4.1 КоАП Российской Федерации учитывает характер совершенного правонарушения, личность правонарушителя, признание </w:t>
      </w:r>
      <w:r>
        <w:rPr>
          <w:rFonts w:ascii="Times New Roman" w:eastAsia="Times New Roman" w:hAnsi="Times New Roman" w:cs="Times New Roman"/>
          <w:sz w:val="28"/>
          <w:szCs w:val="28"/>
        </w:rPr>
        <w:t>Джельялов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Р.И</w:t>
      </w:r>
      <w:r>
        <w:rPr>
          <w:rFonts w:ascii="Times New Roman" w:eastAsia="Times New Roman" w:hAnsi="Times New Roman" w:cs="Times New Roman"/>
          <w:sz w:val="28"/>
          <w:szCs w:val="28"/>
        </w:rPr>
        <w:t>. вины в совершенном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, наличие троих несовершеннолетних детей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ами</w:t>
      </w:r>
      <w:r>
        <w:rPr>
          <w:rFonts w:ascii="Times New Roman" w:eastAsia="Times New Roman" w:hAnsi="Times New Roman" w:cs="Times New Roman"/>
          <w:sz w:val="28"/>
          <w:szCs w:val="28"/>
        </w:rPr>
        <w:t>, 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t>Джельялов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судом </w:t>
      </w:r>
      <w:r>
        <w:rPr>
          <w:rFonts w:ascii="Times New Roman" w:eastAsia="Times New Roman" w:hAnsi="Times New Roman" w:cs="Times New Roman"/>
          <w:sz w:val="28"/>
          <w:szCs w:val="28"/>
        </w:rPr>
        <w:t>признается н</w:t>
      </w:r>
      <w:r>
        <w:rPr>
          <w:rFonts w:ascii="Times New Roman" w:eastAsia="Times New Roman" w:hAnsi="Times New Roman" w:cs="Times New Roman"/>
          <w:sz w:val="28"/>
          <w:szCs w:val="28"/>
        </w:rPr>
        <w:t>аличие несовершеннолетних детей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отягчающих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t>Джельялов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Р.И</w:t>
      </w:r>
      <w:r>
        <w:rPr>
          <w:rFonts w:ascii="Times New Roman" w:eastAsia="Times New Roman" w:hAnsi="Times New Roman" w:cs="Times New Roman"/>
          <w:sz w:val="28"/>
          <w:szCs w:val="28"/>
        </w:rPr>
        <w:t>., судом не установлено.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 2 ст. 4.1 КоАП РФ, учитывая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характер совершенного административного правонарушения, личность виновного, его имущественное положение, отсутствие обстоятельств, отягчающих административную ответственность, судья считает необходимым подвергнуть административному наказанию в пределах санкции ст. 6.9 КоАП РФ в виде штрафа в размере 4000,00 руб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требованиям ч. 2.1 ст. 4.1 КоАП РФ,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об их </w:t>
      </w:r>
      <w:r>
        <w:rPr>
          <w:rFonts w:ascii="Times New Roman" w:eastAsia="Times New Roman" w:hAnsi="Times New Roman" w:cs="Times New Roman"/>
          <w:sz w:val="28"/>
          <w:szCs w:val="28"/>
        </w:rPr>
        <w:t>прекурсорах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лицу,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</w:t>
      </w:r>
      <w:r>
        <w:rPr>
          <w:rFonts w:ascii="Times New Roman" w:eastAsia="Times New Roman" w:hAnsi="Times New Roman" w:cs="Times New Roman"/>
          <w:sz w:val="28"/>
          <w:szCs w:val="28"/>
        </w:rPr>
        <w:t>психоактивные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вещества, судья может возложить на такое лицо обязанность пройти диагностику, профилактические мероприятия, лечение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>
        <w:rPr>
          <w:rFonts w:ascii="Times New Roman" w:eastAsia="Times New Roman" w:hAnsi="Times New Roman" w:cs="Times New Roman"/>
          <w:sz w:val="28"/>
          <w:szCs w:val="28"/>
        </w:rPr>
        <w:t>психоактивных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веществ. </w:t>
      </w:r>
      <w:r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исполнением такой обязанности осуществляется уполномоченными федеральными органами исполнительной власти в порядке, установленном Правительством Российской Федерации.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ч. 2 ст. 29.10 КоАП РФ при назначении административного наказания с возложением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>
        <w:rPr>
          <w:rFonts w:ascii="Times New Roman" w:eastAsia="Times New Roman" w:hAnsi="Times New Roman" w:cs="Times New Roman"/>
          <w:sz w:val="28"/>
          <w:szCs w:val="28"/>
        </w:rPr>
        <w:t>психоактивных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веществ в постановлении по делу об административном правонарушении судья устанавливает срок, в течение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которого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лицо обязано обратиться в соответствующие медицинскую организацию или учреждение социальной реабилитации. Указанный срок исчисляется со дня вступления в законную силу постановления по делу об административном правонарушении.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изложенного</w:t>
      </w:r>
      <w:r>
        <w:rPr>
          <w:rFonts w:ascii="Times New Roman" w:eastAsia="Times New Roman" w:hAnsi="Times New Roman" w:cs="Times New Roman"/>
          <w:sz w:val="28"/>
          <w:szCs w:val="28"/>
        </w:rPr>
        <w:t>, руководствуясь ст. ст. 29.9 – 29.11 КоАП Российской Федерации, мировой судья,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eastAsia="Times New Roman" w:hAnsi="Times New Roman" w:cs="Times New Roman"/>
          <w:sz w:val="28"/>
          <w:szCs w:val="28"/>
        </w:rPr>
        <w:t>Джельялова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Руджи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Ильясовича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8rplc-2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9rplc-25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виновным в совершении административного правонарушения, предусмотренного ч. 1 ст. 6.9 КоАП РФ и подвергнуть его административному наказанию в виде наложения административного штрафа в размере 4000 (четыре тысячи) рублей.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подлежит оплате по следующим реквизитам: получатель УФК по </w:t>
      </w:r>
      <w:r>
        <w:rPr>
          <w:rStyle w:val="cat-Addressgrp-1rplc-2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Министерство юстиции </w:t>
      </w:r>
      <w:r>
        <w:rPr>
          <w:rStyle w:val="cat-Addressgrp-1rplc-2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/с </w:t>
      </w:r>
      <w:r>
        <w:rPr>
          <w:rFonts w:ascii="Times New Roman" w:eastAsia="Times New Roman" w:hAnsi="Times New Roman" w:cs="Times New Roman"/>
          <w:sz w:val="28"/>
          <w:szCs w:val="28"/>
        </w:rPr>
        <w:t>04752203230, номер счета получателя 40101810335100010001, ИНН 9102013284, КПП 910201001, Код ОКТМО 35620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00, БИК 043510001, код бюджетной классификации 82811601063010091140, УИН 188804912000029</w:t>
      </w:r>
      <w:r>
        <w:rPr>
          <w:rFonts w:ascii="Times New Roman" w:eastAsia="Times New Roman" w:hAnsi="Times New Roman" w:cs="Times New Roman"/>
          <w:sz w:val="28"/>
          <w:szCs w:val="28"/>
        </w:rPr>
        <w:t>11964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ч.2 п.2.1. ст.4.1 КоАП РФ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возложить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Джельялова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Руджи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Ильясовича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r>
        <w:rPr>
          <w:rStyle w:val="cat-ExternalSystemDefinedgrp-28rplc-34"/>
          <w:rFonts w:ascii="Times New Roman" w:eastAsia="Times New Roman" w:hAnsi="Times New Roman" w:cs="Times New Roman"/>
          <w:b/>
          <w:bCs/>
          <w:sz w:val="28"/>
          <w:szCs w:val="28"/>
        </w:rPr>
        <w:t>...</w:t>
      </w:r>
      <w:r>
        <w:rPr>
          <w:rStyle w:val="cat-PassportDatagrp-19rplc-35"/>
          <w:rFonts w:ascii="Times New Roman" w:eastAsia="Times New Roman" w:hAnsi="Times New Roman" w:cs="Times New Roman"/>
          <w:b/>
          <w:bCs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обязанность пройти диагностику в связи с потреблением наркотических сре</w:t>
      </w:r>
      <w:r>
        <w:rPr>
          <w:rFonts w:ascii="Times New Roman" w:eastAsia="Times New Roman" w:hAnsi="Times New Roman" w:cs="Times New Roman"/>
          <w:sz w:val="28"/>
          <w:szCs w:val="28"/>
        </w:rPr>
        <w:t>дств в ср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ок до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07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июля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Джельялова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Руджи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Ильясовича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8rplc-3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9rplc-3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2020 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Диагностика, в связи с потреблением наркотических сре</w:t>
      </w:r>
      <w:r>
        <w:rPr>
          <w:rFonts w:ascii="Times New Roman" w:eastAsia="Times New Roman" w:hAnsi="Times New Roman" w:cs="Times New Roman"/>
          <w:sz w:val="28"/>
          <w:szCs w:val="28"/>
        </w:rPr>
        <w:t>дств пр</w:t>
      </w:r>
      <w:r>
        <w:rPr>
          <w:rFonts w:ascii="Times New Roman" w:eastAsia="Times New Roman" w:hAnsi="Times New Roman" w:cs="Times New Roman"/>
          <w:sz w:val="28"/>
          <w:szCs w:val="28"/>
        </w:rPr>
        <w:t>оводятся в ГБУЗ РК «Крымский научно-практический центр наркологии», расположенный по адресу: г. Симферополь, ул. Февральская, 13.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Разъяснить, что невыполнение прохождения диагностики лицом, на которое судьей возложена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обязанность </w:t>
      </w:r>
      <w:r>
        <w:rPr>
          <w:rFonts w:ascii="Times New Roman" w:eastAsia="Times New Roman" w:hAnsi="Times New Roman" w:cs="Times New Roman"/>
          <w:sz w:val="28"/>
          <w:szCs w:val="28"/>
        </w:rPr>
        <w:t>пройти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диагностику в связи с потреблением наркотических средств, влечет административную ответственность, предусмотренную со ст. 6.9.1 КоАП РФ.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Разъяснить, что в соответствии со ст. 32.2 КоАП Российской Федерации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Российской Федерации.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Квитанцию об оплате штрафа предоставить в судебный участок № 55 Красногвардейского судебного района </w:t>
      </w:r>
      <w:r>
        <w:rPr>
          <w:rStyle w:val="cat-Addressgrp-1rplc-4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Красногвардейский районный суд </w:t>
      </w:r>
      <w:r>
        <w:rPr>
          <w:rStyle w:val="cat-Addressgrp-1rplc-4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мирового судью судебного участка № 54 Красногвардейского судебного района </w:t>
      </w:r>
      <w:r>
        <w:rPr>
          <w:rStyle w:val="cat-Addressgrp-1rplc-4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10 суток со дня получения его копии, а также в тот же срок, непосредственно в Красногвардейский районный суд.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И.В. Чернецкая</w:t>
      </w: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1rplc-4">
    <w:name w:val="cat-Address grp-1 rplc-4"/>
    <w:basedOn w:val="DefaultParagraphFont"/>
  </w:style>
  <w:style w:type="character" w:customStyle="1" w:styleId="cat-ExternalSystemDefinedgrp-28rplc-6">
    <w:name w:val="cat-ExternalSystemDefined grp-28 rplc-6"/>
    <w:basedOn w:val="DefaultParagraphFont"/>
  </w:style>
  <w:style w:type="character" w:customStyle="1" w:styleId="cat-PassportDatagrp-18rplc-7">
    <w:name w:val="cat-PassportData grp-18 rplc-7"/>
    <w:basedOn w:val="DefaultParagraphFont"/>
  </w:style>
  <w:style w:type="character" w:customStyle="1" w:styleId="cat-Addressgrp-2rplc-8">
    <w:name w:val="cat-Address grp-2 rplc-8"/>
    <w:basedOn w:val="DefaultParagraphFont"/>
  </w:style>
  <w:style w:type="character" w:customStyle="1" w:styleId="cat-Addressgrp-3rplc-9">
    <w:name w:val="cat-Address grp-3 rplc-9"/>
    <w:basedOn w:val="DefaultParagraphFont"/>
  </w:style>
  <w:style w:type="character" w:customStyle="1" w:styleId="cat-ExternalSystemDefinedgrp-28rplc-24">
    <w:name w:val="cat-ExternalSystemDefined grp-28 rplc-24"/>
    <w:basedOn w:val="DefaultParagraphFont"/>
  </w:style>
  <w:style w:type="character" w:customStyle="1" w:styleId="cat-PassportDatagrp-19rplc-25">
    <w:name w:val="cat-PassportData grp-19 rplc-25"/>
    <w:basedOn w:val="DefaultParagraphFont"/>
  </w:style>
  <w:style w:type="character" w:customStyle="1" w:styleId="cat-Addressgrp-1rplc-27">
    <w:name w:val="cat-Address grp-1 rplc-27"/>
    <w:basedOn w:val="DefaultParagraphFont"/>
  </w:style>
  <w:style w:type="character" w:customStyle="1" w:styleId="cat-Addressgrp-1rplc-28">
    <w:name w:val="cat-Address grp-1 rplc-28"/>
    <w:basedOn w:val="DefaultParagraphFont"/>
  </w:style>
  <w:style w:type="character" w:customStyle="1" w:styleId="cat-ExternalSystemDefinedgrp-28rplc-34">
    <w:name w:val="cat-ExternalSystemDefined grp-28 rplc-34"/>
    <w:basedOn w:val="DefaultParagraphFont"/>
  </w:style>
  <w:style w:type="character" w:customStyle="1" w:styleId="cat-PassportDatagrp-19rplc-35">
    <w:name w:val="cat-PassportData grp-19 rplc-35"/>
    <w:basedOn w:val="DefaultParagraphFont"/>
  </w:style>
  <w:style w:type="character" w:customStyle="1" w:styleId="cat-ExternalSystemDefinedgrp-28rplc-37">
    <w:name w:val="cat-ExternalSystemDefined grp-28 rplc-37"/>
    <w:basedOn w:val="DefaultParagraphFont"/>
  </w:style>
  <w:style w:type="character" w:customStyle="1" w:styleId="cat-PassportDatagrp-19rplc-38">
    <w:name w:val="cat-PassportData grp-19 rplc-38"/>
    <w:basedOn w:val="DefaultParagraphFont"/>
  </w:style>
  <w:style w:type="character" w:customStyle="1" w:styleId="cat-Addressgrp-1rplc-41">
    <w:name w:val="cat-Address grp-1 rplc-41"/>
    <w:basedOn w:val="DefaultParagraphFont"/>
  </w:style>
  <w:style w:type="character" w:customStyle="1" w:styleId="cat-Addressgrp-1rplc-43">
    <w:name w:val="cat-Address grp-1 rplc-43"/>
    <w:basedOn w:val="DefaultParagraphFont"/>
  </w:style>
  <w:style w:type="character" w:customStyle="1" w:styleId="cat-Addressgrp-1rplc-44">
    <w:name w:val="cat-Address grp-1 rplc-4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