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ackground w:color="ffffff">
    <v:background id="_x0000_s1025" filled="t" fillcolor="white"/>
  </w:background>
  <w:body>
    <w:p>
      <w:pPr>
        <w:spacing w:before="0" w:after="0"/>
        <w:jc w:val="right"/>
        <w:rPr>
          <w:sz w:val="28"/>
          <w:szCs w:val="28"/>
        </w:rPr>
      </w:pPr>
      <w:r>
        <w:rPr>
          <w:rFonts w:ascii="Times New Roman" w:eastAsia="Times New Roman" w:hAnsi="Times New Roman" w:cs="Times New Roman"/>
          <w:sz w:val="28"/>
          <w:szCs w:val="28"/>
        </w:rPr>
        <w:t>Дело № 5-54-112/2019</w:t>
      </w:r>
      <w:r>
        <w:rPr>
          <w:rFonts w:ascii="Times New Roman" w:eastAsia="Times New Roman" w:hAnsi="Times New Roman" w:cs="Times New Roman"/>
          <w:sz w:val="28"/>
          <w:szCs w:val="28"/>
        </w:rPr>
        <w:t xml:space="preserve">  </w:t>
      </w:r>
    </w:p>
    <w:p>
      <w:pPr>
        <w:spacing w:before="0" w:after="0"/>
        <w:jc w:val="center"/>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w:t>
      </w:r>
      <w:r>
        <w:rPr>
          <w:rFonts w:ascii="Times New Roman" w:eastAsia="Times New Roman" w:hAnsi="Times New Roman" w:cs="Times New Roman"/>
          <w:sz w:val="28"/>
          <w:szCs w:val="28"/>
        </w:rPr>
        <w:t xml:space="preserve">                        </w:t>
      </w:r>
    </w:p>
    <w:p>
      <w:pPr>
        <w:spacing w:before="0" w:after="0"/>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08 апреля 2019</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Красногвардейское</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судебного участка № 54 Красногвардейского судебного района Республики Крым </w:t>
      </w:r>
      <w:r>
        <w:rPr>
          <w:rFonts w:ascii="Times New Roman" w:eastAsia="Times New Roman" w:hAnsi="Times New Roman" w:cs="Times New Roman"/>
          <w:sz w:val="28"/>
          <w:szCs w:val="28"/>
        </w:rPr>
        <w:t>Чернецкая</w:t>
      </w:r>
      <w:r>
        <w:rPr>
          <w:rFonts w:ascii="Times New Roman" w:eastAsia="Times New Roman" w:hAnsi="Times New Roman" w:cs="Times New Roman"/>
          <w:sz w:val="28"/>
          <w:szCs w:val="28"/>
        </w:rPr>
        <w:t xml:space="preserve"> И.В., рассмотрев материалы об административном правонарушении в отношении:</w:t>
      </w:r>
    </w:p>
    <w:p>
      <w:pPr>
        <w:spacing w:before="0" w:after="0"/>
        <w:jc w:val="both"/>
        <w:rPr>
          <w:sz w:val="28"/>
          <w:szCs w:val="28"/>
        </w:rPr>
      </w:pP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ab/>
      </w:r>
      <w:r>
        <w:rPr>
          <w:rFonts w:ascii="Times New Roman" w:eastAsia="Times New Roman" w:hAnsi="Times New Roman" w:cs="Times New Roman"/>
          <w:sz w:val="28"/>
          <w:szCs w:val="28"/>
        </w:rPr>
        <w:t xml:space="preserve">Скоробогатько Сергея Сергеевича, </w:t>
      </w:r>
      <w:r>
        <w:rPr>
          <w:rStyle w:val="cat-ExternalSystemDefinedgrp-26rplc-5"/>
          <w:rFonts w:ascii="Times New Roman" w:eastAsia="Times New Roman" w:hAnsi="Times New Roman" w:cs="Times New Roman"/>
          <w:sz w:val="28"/>
          <w:szCs w:val="28"/>
        </w:rPr>
        <w:t>...</w:t>
      </w:r>
      <w:r>
        <w:rPr>
          <w:rStyle w:val="cat-PassportDatagrp-20rplc-6"/>
          <w:rFonts w:ascii="Times New Roman" w:eastAsia="Times New Roman" w:hAnsi="Times New Roman" w:cs="Times New Roman"/>
          <w:sz w:val="28"/>
          <w:szCs w:val="28"/>
        </w:rPr>
        <w:t>паспортные данные</w:t>
      </w:r>
      <w:r>
        <w:rPr>
          <w:rStyle w:val="cat-Addressgrp-2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являющегося директором ООО «Модус СКП», зарегистрированного по адресу: </w:t>
      </w:r>
      <w:r>
        <w:rPr>
          <w:rStyle w:val="cat-Addressgrp-3rplc-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кв</w:t>
      </w:r>
      <w:r>
        <w:rPr>
          <w:rFonts w:ascii="Times New Roman" w:eastAsia="Times New Roman" w:hAnsi="Times New Roman" w:cs="Times New Roman"/>
          <w:sz w:val="28"/>
          <w:szCs w:val="28"/>
        </w:rPr>
        <w:t xml:space="preserve">-л им. Егудина, д. 10, кв.19, по ст. 15.33.2 КоАП Российской Федерации, </w:t>
      </w:r>
      <w:r>
        <w:rPr>
          <w:rFonts w:ascii="Times New Roman" w:eastAsia="Times New Roman" w:hAnsi="Times New Roman" w:cs="Times New Roman"/>
          <w:sz w:val="28"/>
          <w:szCs w:val="28"/>
        </w:rPr>
        <w:t xml:space="preserve">          </w:t>
      </w: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ind w:firstLine="708"/>
        <w:jc w:val="both"/>
        <w:rPr>
          <w:sz w:val="28"/>
          <w:szCs w:val="28"/>
        </w:rPr>
      </w:pPr>
      <w:r>
        <w:rPr>
          <w:rFonts w:ascii="Times New Roman" w:eastAsia="Times New Roman" w:hAnsi="Times New Roman" w:cs="Times New Roman"/>
          <w:sz w:val="28"/>
          <w:szCs w:val="28"/>
        </w:rPr>
        <w:t xml:space="preserve">Скоробогатько С.С., являясь директором ООО «Модус СКП», расположенного по адресу: </w:t>
      </w:r>
      <w:r>
        <w:rPr>
          <w:rStyle w:val="cat-Addressgrp-4rplc-1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нарушение требований ст. 15.33.2 КоАП РФ, не представил в срок отчет по застрахованным лицам (СЗВ-М) за </w:t>
      </w:r>
      <w:r>
        <w:rPr>
          <w:rFonts w:ascii="Times New Roman" w:eastAsia="Times New Roman" w:hAnsi="Times New Roman" w:cs="Times New Roman"/>
          <w:sz w:val="28"/>
          <w:szCs w:val="28"/>
        </w:rPr>
        <w:t>март</w:t>
      </w:r>
      <w:r>
        <w:rPr>
          <w:rFonts w:ascii="Times New Roman" w:eastAsia="Times New Roman" w:hAnsi="Times New Roman" w:cs="Times New Roman"/>
          <w:sz w:val="28"/>
          <w:szCs w:val="28"/>
        </w:rPr>
        <w:t xml:space="preserve"> 2018 года.</w:t>
      </w:r>
      <w:r>
        <w:rPr>
          <w:rFonts w:ascii="Times New Roman" w:eastAsia="Times New Roman" w:hAnsi="Times New Roman" w:cs="Times New Roman"/>
          <w:sz w:val="28"/>
          <w:szCs w:val="28"/>
        </w:rPr>
        <w:t xml:space="preserve"> Срок предоставления отчетности до 15 </w:t>
      </w:r>
      <w:r>
        <w:rPr>
          <w:rFonts w:ascii="Times New Roman" w:eastAsia="Times New Roman" w:hAnsi="Times New Roman" w:cs="Times New Roman"/>
          <w:sz w:val="28"/>
          <w:szCs w:val="28"/>
        </w:rPr>
        <w:t>апреля</w:t>
      </w:r>
      <w:r>
        <w:rPr>
          <w:rFonts w:ascii="Times New Roman" w:eastAsia="Times New Roman" w:hAnsi="Times New Roman" w:cs="Times New Roman"/>
          <w:sz w:val="28"/>
          <w:szCs w:val="28"/>
        </w:rPr>
        <w:t xml:space="preserve"> 2018 года, фактически представлен 08.</w:t>
      </w:r>
      <w:r>
        <w:rPr>
          <w:rFonts w:ascii="Times New Roman" w:eastAsia="Times New Roman" w:hAnsi="Times New Roman" w:cs="Times New Roman"/>
          <w:sz w:val="28"/>
          <w:szCs w:val="28"/>
        </w:rPr>
        <w:t>02.2019</w:t>
      </w:r>
      <w:r>
        <w:rPr>
          <w:rFonts w:ascii="Times New Roman" w:eastAsia="Times New Roman" w:hAnsi="Times New Roman" w:cs="Times New Roman"/>
          <w:sz w:val="28"/>
          <w:szCs w:val="28"/>
        </w:rPr>
        <w:t xml:space="preserve"> года.</w:t>
      </w:r>
    </w:p>
    <w:p>
      <w:pPr>
        <w:spacing w:before="0" w:after="0"/>
        <w:ind w:firstLine="708"/>
        <w:jc w:val="both"/>
        <w:rPr>
          <w:sz w:val="28"/>
          <w:szCs w:val="28"/>
        </w:rPr>
      </w:pPr>
      <w:r>
        <w:rPr>
          <w:rFonts w:ascii="Times New Roman" w:eastAsia="Times New Roman" w:hAnsi="Times New Roman" w:cs="Times New Roman"/>
          <w:sz w:val="28"/>
          <w:szCs w:val="28"/>
        </w:rPr>
        <w:t xml:space="preserve">Для рассмотрения дела об административном правонарушении Скоробогатько С.С. не явился, </w:t>
      </w:r>
      <w:r>
        <w:rPr>
          <w:rFonts w:ascii="Times New Roman" w:eastAsia="Times New Roman" w:hAnsi="Times New Roman" w:cs="Times New Roman"/>
          <w:sz w:val="28"/>
          <w:szCs w:val="28"/>
        </w:rPr>
        <w:t>извещен</w:t>
      </w:r>
      <w:r>
        <w:rPr>
          <w:rFonts w:ascii="Times New Roman" w:eastAsia="Times New Roman" w:hAnsi="Times New Roman" w:cs="Times New Roman"/>
          <w:sz w:val="28"/>
          <w:szCs w:val="28"/>
        </w:rPr>
        <w:t xml:space="preserve"> судом о времени и м</w:t>
      </w:r>
      <w:r>
        <w:rPr>
          <w:rFonts w:ascii="Times New Roman" w:eastAsia="Times New Roman" w:hAnsi="Times New Roman" w:cs="Times New Roman"/>
          <w:sz w:val="28"/>
          <w:szCs w:val="28"/>
        </w:rPr>
        <w:t>есте рассмотрения дела по адресам</w:t>
      </w:r>
      <w:r>
        <w:rPr>
          <w:rFonts w:ascii="Times New Roman" w:eastAsia="Times New Roman" w:hAnsi="Times New Roman" w:cs="Times New Roman"/>
          <w:sz w:val="28"/>
          <w:szCs w:val="28"/>
        </w:rPr>
        <w:t>, указанн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протоколе об </w:t>
      </w:r>
      <w:r>
        <w:rPr>
          <w:rFonts w:ascii="Times New Roman" w:eastAsia="Times New Roman" w:hAnsi="Times New Roman" w:cs="Times New Roman"/>
          <w:sz w:val="28"/>
          <w:szCs w:val="28"/>
        </w:rPr>
        <w:t>административном правонарушении</w:t>
      </w:r>
      <w:r>
        <w:rPr>
          <w:rFonts w:ascii="Times New Roman" w:eastAsia="Times New Roman" w:hAnsi="Times New Roman" w:cs="Times New Roman"/>
          <w:sz w:val="28"/>
          <w:szCs w:val="28"/>
        </w:rPr>
        <w:t>. Ходатайств об отложении рассмотрения дела мировому судье не поступало.</w:t>
      </w:r>
    </w:p>
    <w:p>
      <w:pPr>
        <w:spacing w:before="0" w:after="0"/>
        <w:ind w:firstLine="708"/>
        <w:jc w:val="both"/>
        <w:rPr>
          <w:sz w:val="28"/>
          <w:szCs w:val="28"/>
        </w:rPr>
      </w:pPr>
      <w:r>
        <w:rPr>
          <w:rFonts w:ascii="Times New Roman" w:eastAsia="Times New Roman" w:hAnsi="Times New Roman" w:cs="Times New Roman"/>
          <w:sz w:val="28"/>
          <w:szCs w:val="28"/>
        </w:rPr>
        <w:t>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pPr>
        <w:spacing w:before="0" w:after="0"/>
        <w:ind w:firstLine="708"/>
        <w:jc w:val="both"/>
        <w:rPr>
          <w:sz w:val="28"/>
          <w:szCs w:val="28"/>
        </w:rPr>
      </w:pPr>
      <w:r>
        <w:rPr>
          <w:rFonts w:ascii="Times New Roman" w:eastAsia="Times New Roman" w:hAnsi="Times New Roman" w:cs="Times New Roman"/>
          <w:sz w:val="28"/>
          <w:szCs w:val="28"/>
        </w:rPr>
        <w:t xml:space="preserve">В связи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изложенным</w:t>
      </w:r>
      <w:r>
        <w:rPr>
          <w:rFonts w:ascii="Times New Roman" w:eastAsia="Times New Roman" w:hAnsi="Times New Roman" w:cs="Times New Roman"/>
          <w:sz w:val="28"/>
          <w:szCs w:val="28"/>
        </w:rPr>
        <w:t xml:space="preserve">, судья признает причины неявки правонарушителя в судебное заседание неуважительными и полагает возможным рассмотреть данное дело в его отсутствие.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В силу </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"http://home.garant.ru/" \l "/document/12125267/entry/15332"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15.33</w:t>
      </w:r>
      <w:r>
        <w:rPr>
          <w:rFonts w:ascii="Times New Roman" w:eastAsia="Times New Roman" w:hAnsi="Times New Roman" w:cs="Times New Roman"/>
          <w:color w:val="0000EE"/>
          <w:sz w:val="28"/>
          <w:szCs w:val="28"/>
        </w:rPr>
        <w:fldChar w:fldCharType="end"/>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КоАП РФ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w:t>
      </w:r>
      <w:r>
        <w:rPr>
          <w:rFonts w:ascii="Times New Roman" w:eastAsia="Times New Roman" w:hAnsi="Times New Roman" w:cs="Times New Roman"/>
          <w:sz w:val="28"/>
          <w:szCs w:val="28"/>
        </w:rPr>
        <w:t>страхования, а равно представление таких сведений в неполном объеме или в</w:t>
      </w:r>
      <w:r>
        <w:rPr>
          <w:rFonts w:ascii="Times New Roman" w:eastAsia="Times New Roman" w:hAnsi="Times New Roman" w:cs="Times New Roman"/>
          <w:sz w:val="28"/>
          <w:szCs w:val="28"/>
        </w:rPr>
        <w:t xml:space="preserve"> искаженном </w:t>
      </w:r>
      <w:r>
        <w:rPr>
          <w:rFonts w:ascii="Times New Roman" w:eastAsia="Times New Roman" w:hAnsi="Times New Roman" w:cs="Times New Roman"/>
          <w:sz w:val="28"/>
          <w:szCs w:val="28"/>
        </w:rPr>
        <w:t>виде</w:t>
      </w:r>
      <w:r>
        <w:rPr>
          <w:rFonts w:ascii="Times New Roman" w:eastAsia="Times New Roman" w:hAnsi="Times New Roman" w:cs="Times New Roman"/>
          <w:sz w:val="28"/>
          <w:szCs w:val="28"/>
        </w:rPr>
        <w:t xml:space="preserve">, - влечет наложение административного штрафа на должностных лиц в размере от трехсот до </w:t>
      </w:r>
      <w:r>
        <w:rPr>
          <w:rStyle w:val="cat-SumInWordsgrp-16rplc-17"/>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Согласно п.1, п. 2.2 ст.11 Федеральный закон от 01.04.1996 N 27-ФЗ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 индивидуальном (персонифицированном) учете в системе обязательного пенсионного страхования" страхователь ежемесячно не</w:t>
      </w:r>
      <w:r>
        <w:rPr>
          <w:rFonts w:ascii="Times New Roman" w:eastAsia="Times New Roman" w:hAnsi="Times New Roman" w:cs="Times New Roman"/>
          <w:sz w:val="28"/>
          <w:szCs w:val="28"/>
        </w:rPr>
        <w:t xml:space="preserve"> позднее 15-го числа месяца, следующего за отчетным периодом - месяцем, представляет сведения о каждом работающем у него застрахованном лице.</w:t>
      </w:r>
    </w:p>
    <w:p>
      <w:pPr>
        <w:spacing w:before="0" w:after="0"/>
        <w:ind w:firstLine="567"/>
        <w:jc w:val="both"/>
        <w:rPr>
          <w:sz w:val="28"/>
          <w:szCs w:val="28"/>
        </w:rPr>
      </w:pPr>
      <w:r>
        <w:rPr>
          <w:rFonts w:ascii="Times New Roman" w:eastAsia="Times New Roman" w:hAnsi="Times New Roman" w:cs="Times New Roman"/>
          <w:sz w:val="28"/>
          <w:szCs w:val="28"/>
        </w:rPr>
        <w:t xml:space="preserve">Срок предоставления сведений за </w:t>
      </w:r>
      <w:r>
        <w:rPr>
          <w:rFonts w:ascii="Times New Roman" w:eastAsia="Times New Roman" w:hAnsi="Times New Roman" w:cs="Times New Roman"/>
          <w:sz w:val="28"/>
          <w:szCs w:val="28"/>
        </w:rPr>
        <w:t>март</w:t>
      </w:r>
      <w:r>
        <w:rPr>
          <w:rFonts w:ascii="Times New Roman" w:eastAsia="Times New Roman" w:hAnsi="Times New Roman" w:cs="Times New Roman"/>
          <w:sz w:val="28"/>
          <w:szCs w:val="28"/>
        </w:rPr>
        <w:t xml:space="preserve"> 2018 года о каждом работающем застрахованном лице – не позднее 15.</w:t>
      </w:r>
      <w:r>
        <w:rPr>
          <w:rFonts w:ascii="Times New Roman" w:eastAsia="Times New Roman" w:hAnsi="Times New Roman" w:cs="Times New Roman"/>
          <w:sz w:val="28"/>
          <w:szCs w:val="28"/>
        </w:rPr>
        <w:t>04</w:t>
      </w:r>
      <w:r>
        <w:rPr>
          <w:rFonts w:ascii="Times New Roman" w:eastAsia="Times New Roman" w:hAnsi="Times New Roman" w:cs="Times New Roman"/>
          <w:sz w:val="28"/>
          <w:szCs w:val="28"/>
        </w:rPr>
        <w:t>.2018 г. Фактически сведения предоставлены 08.</w:t>
      </w:r>
      <w:r>
        <w:rPr>
          <w:rFonts w:ascii="Times New Roman" w:eastAsia="Times New Roman" w:hAnsi="Times New Roman" w:cs="Times New Roman"/>
          <w:sz w:val="28"/>
          <w:szCs w:val="28"/>
        </w:rPr>
        <w:t>02</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19</w:t>
      </w:r>
      <w:r>
        <w:rPr>
          <w:rFonts w:ascii="Times New Roman" w:eastAsia="Times New Roman" w:hAnsi="Times New Roman" w:cs="Times New Roman"/>
          <w:sz w:val="28"/>
          <w:szCs w:val="28"/>
        </w:rPr>
        <w:t xml:space="preserve"> года.</w:t>
      </w:r>
    </w:p>
    <w:p>
      <w:pPr>
        <w:spacing w:before="0" w:after="0"/>
        <w:ind w:firstLine="540"/>
        <w:jc w:val="both"/>
        <w:rPr>
          <w:sz w:val="28"/>
          <w:szCs w:val="28"/>
        </w:rPr>
      </w:pPr>
      <w:r>
        <w:rPr>
          <w:rFonts w:ascii="Times New Roman" w:eastAsia="Times New Roman" w:hAnsi="Times New Roman" w:cs="Times New Roman"/>
          <w:sz w:val="28"/>
          <w:szCs w:val="28"/>
        </w:rPr>
        <w:t>На основании</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"http://home.garant.ru/" \l "/document/12125267/entry/24"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2.4</w:t>
      </w:r>
      <w:r>
        <w:rPr>
          <w:rFonts w:ascii="Times New Roman" w:eastAsia="Times New Roman" w:hAnsi="Times New Roman" w:cs="Times New Roman"/>
          <w:color w:val="0000EE"/>
          <w:sz w:val="28"/>
          <w:szCs w:val="28"/>
        </w:rPr>
        <w:fldChar w:fldCharType="end"/>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pPr>
        <w:spacing w:before="0" w:after="0"/>
        <w:ind w:firstLine="567"/>
        <w:jc w:val="both"/>
        <w:rPr>
          <w:sz w:val="28"/>
          <w:szCs w:val="28"/>
        </w:rPr>
      </w:pPr>
      <w:r>
        <w:rPr>
          <w:rFonts w:ascii="Times New Roman" w:eastAsia="Times New Roman" w:hAnsi="Times New Roman" w:cs="Times New Roman"/>
          <w:sz w:val="28"/>
          <w:szCs w:val="28"/>
        </w:rPr>
        <w:t>Совершившие административные правонарушения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(примечание к</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"http://home.garant.ru/" \l "/document/12125267/entry/24"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2.4</w:t>
      </w:r>
      <w:r>
        <w:rPr>
          <w:rFonts w:ascii="Times New Roman" w:eastAsia="Times New Roman" w:hAnsi="Times New Roman" w:cs="Times New Roman"/>
          <w:color w:val="0000EE"/>
          <w:sz w:val="28"/>
          <w:szCs w:val="28"/>
        </w:rPr>
        <w:fldChar w:fldCharType="end"/>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w:t>
      </w:r>
    </w:p>
    <w:p>
      <w:pPr>
        <w:spacing w:before="0" w:after="0"/>
        <w:ind w:firstLine="567"/>
        <w:jc w:val="both"/>
        <w:rPr>
          <w:sz w:val="28"/>
          <w:szCs w:val="28"/>
        </w:rPr>
      </w:pPr>
      <w:r>
        <w:rPr>
          <w:rFonts w:ascii="Times New Roman" w:eastAsia="Times New Roman" w:hAnsi="Times New Roman" w:cs="Times New Roman"/>
          <w:sz w:val="28"/>
          <w:szCs w:val="28"/>
        </w:rPr>
        <w:t>Из материалов дела усматривается, что Скоробогатько С.С. является субъектом ответственности по</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"http://home.garant.ru/" \l "/document/12125267/entry/15332"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15.33</w:t>
      </w:r>
      <w:r>
        <w:rPr>
          <w:rFonts w:ascii="Times New Roman" w:eastAsia="Times New Roman" w:hAnsi="Times New Roman" w:cs="Times New Roman"/>
          <w:color w:val="0000EE"/>
          <w:sz w:val="28"/>
          <w:szCs w:val="28"/>
        </w:rPr>
        <w:fldChar w:fldCharType="end"/>
      </w:r>
      <w:r>
        <w:rPr>
          <w:rFonts w:ascii="Times New Roman" w:eastAsia="Times New Roman" w:hAnsi="Times New Roman" w:cs="Times New Roman"/>
          <w:sz w:val="28"/>
          <w:szCs w:val="28"/>
        </w:rPr>
        <w:t>.2 КоАП РФ, поскольку согласно выписке из единого государственного реестра юридических лиц является директором ООО «Модус СКП».</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Вина Скоробогатько С.С. в совершении административного правонарушения, предусмотренного ст. 15.33.2 КоАП РФ, также подтверждается письменными доказательствами, имеющимися в материалах дела: протоколом №</w:t>
      </w:r>
      <w:r>
        <w:rPr>
          <w:rFonts w:ascii="Times New Roman" w:eastAsia="Times New Roman" w:hAnsi="Times New Roman" w:cs="Times New Roman"/>
          <w:sz w:val="28"/>
          <w:szCs w:val="28"/>
        </w:rPr>
        <w:t>89</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18.03.2019</w:t>
      </w:r>
      <w:r>
        <w:rPr>
          <w:rFonts w:ascii="Times New Roman" w:eastAsia="Times New Roman" w:hAnsi="Times New Roman" w:cs="Times New Roman"/>
          <w:sz w:val="28"/>
          <w:szCs w:val="28"/>
        </w:rPr>
        <w:t xml:space="preserve"> года; выпиской ЕГРЮЛ; сведениями о застрахованных лицах. </w:t>
      </w:r>
    </w:p>
    <w:p>
      <w:pPr>
        <w:widowControl w:val="0"/>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Исследовав материалы дела, суд считает, что действия Скоробогатько С.С. правильно квалифицированы по ст. 15.33.2 КоАП РФ.</w:t>
      </w:r>
    </w:p>
    <w:p>
      <w:pPr>
        <w:widowControl w:val="0"/>
        <w:spacing w:before="0" w:after="0"/>
        <w:ind w:firstLine="708"/>
        <w:jc w:val="both"/>
        <w:rPr>
          <w:sz w:val="28"/>
          <w:szCs w:val="28"/>
        </w:rPr>
      </w:pPr>
      <w:r>
        <w:rPr>
          <w:rFonts w:ascii="Times New Roman" w:eastAsia="Times New Roman" w:hAnsi="Times New Roman" w:cs="Times New Roman"/>
          <w:sz w:val="28"/>
          <w:szCs w:val="28"/>
        </w:rPr>
        <w:t>Обстоятельств, смягчающих либо отягчающих административную ответственность Скоробогатько С.С. мировым судьей не установлено.</w:t>
      </w:r>
    </w:p>
    <w:p>
      <w:pPr>
        <w:widowControl w:val="0"/>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соответствии с ч. 2 ст. 4.1 КоАП РФ, учитывая характер совершенного административного правонарушения, отсутствие вреда, личность виновного, отсутствие обстоятельств, которые смягчают либо отягчают административную ответственность Скоробогатько С.С. за совершенное правонарушение, судья считает необходимым подвергнуть Скоробогатько С.С. административному наказанию в пределах санкции ст. 15.33.2 КоАП в виде штрафа.</w:t>
      </w:r>
      <w:r>
        <w:rPr>
          <w:rFonts w:ascii="Times New Roman" w:eastAsia="Times New Roman" w:hAnsi="Times New Roman" w:cs="Times New Roman"/>
          <w:sz w:val="28"/>
          <w:szCs w:val="28"/>
        </w:rPr>
        <w:t xml:space="preserve">                    </w:t>
      </w:r>
    </w:p>
    <w:p>
      <w:pPr>
        <w:widowControl w:val="0"/>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Руководствуясь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xml:space="preserve">. 2.9, 4.1, ст.15.33.2,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xml:space="preserve">. 29.9, 29.10 КоАП РФ, мировой </w:t>
      </w:r>
      <w:r>
        <w:rPr>
          <w:rFonts w:ascii="Times New Roman" w:eastAsia="Times New Roman" w:hAnsi="Times New Roman" w:cs="Times New Roman"/>
          <w:sz w:val="28"/>
          <w:szCs w:val="28"/>
        </w:rPr>
        <w:t>судья</w:t>
      </w:r>
      <w:r>
        <w:rPr>
          <w:rFonts w:ascii="Times New Roman" w:eastAsia="Times New Roman" w:hAnsi="Times New Roman" w:cs="Times New Roman"/>
          <w:sz w:val="28"/>
          <w:szCs w:val="28"/>
        </w:rPr>
        <w:t xml:space="preserve">  </w:t>
      </w:r>
    </w:p>
    <w:p>
      <w:pPr>
        <w:spacing w:before="0" w:after="0"/>
        <w:jc w:val="center"/>
        <w:rPr>
          <w:sz w:val="28"/>
          <w:szCs w:val="28"/>
        </w:rPr>
      </w:pP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О С Т А Н О В И Л:</w:t>
      </w:r>
    </w:p>
    <w:p>
      <w:pPr>
        <w:spacing w:before="0" w:after="0"/>
        <w:ind w:firstLine="709"/>
        <w:jc w:val="both"/>
        <w:rPr>
          <w:sz w:val="28"/>
          <w:szCs w:val="28"/>
        </w:rPr>
      </w:pPr>
      <w:r>
        <w:rPr>
          <w:rFonts w:ascii="Times New Roman" w:eastAsia="Times New Roman" w:hAnsi="Times New Roman" w:cs="Times New Roman"/>
          <w:sz w:val="28"/>
          <w:szCs w:val="28"/>
        </w:rPr>
        <w:t>Скоробогатько Сергея Сергеевича, признать виновным в совершении правонарушения по ст. 15.33.2 КоАП РФ и назначить ему наказание в виде штрафа в размере 300,00 рублей (</w:t>
      </w:r>
      <w:r>
        <w:rPr>
          <w:rStyle w:val="cat-SumInWordsgrp-17rplc-32"/>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Штраф подлежит перечислению на счет получателя платежа 40101810335100010001, БИК 043510001, получатель УФК по Республике Крым ГУ-отделение Пенсионного фонда РФ по Республике Крым, ИНН 7706808265, КБК 39211620010066000140, КПП 910201001, ОКТМО 35000000 (УИН «0» постановление № 5-54-</w:t>
      </w:r>
      <w:r>
        <w:rPr>
          <w:rFonts w:ascii="Times New Roman" w:eastAsia="Times New Roman" w:hAnsi="Times New Roman" w:cs="Times New Roman"/>
          <w:sz w:val="28"/>
          <w:szCs w:val="28"/>
        </w:rPr>
        <w:t>112/2019</w:t>
      </w:r>
      <w:r>
        <w:rPr>
          <w:rFonts w:ascii="Times New Roman" w:eastAsia="Times New Roman" w:hAnsi="Times New Roman" w:cs="Times New Roman"/>
          <w:sz w:val="28"/>
          <w:szCs w:val="28"/>
        </w:rPr>
        <w:t xml:space="preserve"> статус лица 08).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w:t>
      </w:r>
      <w:r>
        <w:rPr>
          <w:rStyle w:val="cat-SumInWordsgrp-18rplc-39"/>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xml:space="preserve"> либо административный арест на срок до пятнадцати суток, либо обязательные работы на срок до пятидесяти часов.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суток со дня получения копии постановления.</w:t>
      </w:r>
    </w:p>
    <w:p>
      <w:pPr>
        <w:spacing w:before="0" w:after="0"/>
        <w:jc w:val="both"/>
        <w:rPr>
          <w:sz w:val="28"/>
          <w:szCs w:val="28"/>
        </w:rPr>
      </w:pPr>
    </w:p>
    <w:p>
      <w:pPr>
        <w:spacing w:before="0" w:after="160" w:line="252" w:lineRule="auto"/>
        <w:ind w:firstLine="708"/>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И.В. </w:t>
      </w:r>
      <w:r>
        <w:rPr>
          <w:rFonts w:ascii="Times New Roman" w:eastAsia="Times New Roman" w:hAnsi="Times New Roman" w:cs="Times New Roman"/>
          <w:sz w:val="28"/>
          <w:szCs w:val="28"/>
        </w:rPr>
        <w:t>Чернецкая</w:t>
      </w:r>
    </w:p>
    <w:p>
      <w:pPr>
        <w:spacing w:before="0" w:after="160" w:line="252" w:lineRule="auto"/>
        <w:rPr>
          <w:sz w:val="22"/>
          <w:szCs w:val="22"/>
        </w:rPr>
      </w:pPr>
    </w:p>
    <w:p>
      <w:pPr>
        <w:spacing w:before="0" w:after="160" w:line="252" w:lineRule="auto"/>
        <w:rPr>
          <w:sz w:val="22"/>
          <w:szCs w:val="22"/>
        </w:rPr>
      </w:pPr>
    </w:p>
    <w:p>
      <w:pPr>
        <w:spacing w:before="0" w:after="160" w:line="252" w:lineRule="auto"/>
        <w:rPr>
          <w:sz w:val="22"/>
          <w:szCs w:val="22"/>
        </w:rPr>
      </w:pPr>
    </w:p>
    <w:p>
      <w:pPr>
        <w:spacing w:before="0" w:after="160" w:line="252" w:lineRule="auto"/>
        <w:rPr>
          <w:sz w:val="22"/>
          <w:szCs w:val="22"/>
        </w:rPr>
      </w:pPr>
    </w:p>
    <w:p>
      <w:pPr>
        <w:spacing w:before="0" w:after="160" w:line="252" w:lineRule="auto"/>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26rplc-5">
    <w:name w:val="cat-ExternalSystemDefined grp-26 rplc-5"/>
    <w:basedOn w:val="DefaultParagraphFont"/>
  </w:style>
  <w:style w:type="character" w:customStyle="1" w:styleId="cat-PassportDatagrp-20rplc-6">
    <w:name w:val="cat-PassportData grp-20 rplc-6"/>
    <w:basedOn w:val="DefaultParagraphFont"/>
  </w:style>
  <w:style w:type="character" w:customStyle="1" w:styleId="cat-Addressgrp-2rplc-7">
    <w:name w:val="cat-Address grp-2 rplc-7"/>
    <w:basedOn w:val="DefaultParagraphFont"/>
  </w:style>
  <w:style w:type="character" w:customStyle="1" w:styleId="cat-Addressgrp-3rplc-9">
    <w:name w:val="cat-Address grp-3 rplc-9"/>
    <w:basedOn w:val="DefaultParagraphFont"/>
  </w:style>
  <w:style w:type="character" w:customStyle="1" w:styleId="cat-Addressgrp-4rplc-12">
    <w:name w:val="cat-Address grp-4 rplc-12"/>
    <w:basedOn w:val="DefaultParagraphFont"/>
  </w:style>
  <w:style w:type="character" w:customStyle="1" w:styleId="cat-SumInWordsgrp-16rplc-17">
    <w:name w:val="cat-SumInWords grp-16 rplc-17"/>
    <w:basedOn w:val="DefaultParagraphFont"/>
  </w:style>
  <w:style w:type="character" w:customStyle="1" w:styleId="cat-SumInWordsgrp-17rplc-32">
    <w:name w:val="cat-SumInWords grp-17 rplc-32"/>
    <w:basedOn w:val="DefaultParagraphFont"/>
  </w:style>
  <w:style w:type="character" w:customStyle="1" w:styleId="cat-SumInWordsgrp-18rplc-39">
    <w:name w:val="cat-SumInWords grp-18 rplc-3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