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5-54-123</w:t>
      </w:r>
      <w:r>
        <w:rPr>
          <w:rFonts w:ascii="Times New Roman" w:eastAsia="Times New Roman" w:hAnsi="Times New Roman" w:cs="Times New Roman"/>
        </w:rPr>
        <w:t>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91MS0054-01-2020-00048</w:t>
      </w:r>
      <w:r>
        <w:rPr>
          <w:rFonts w:ascii="Times New Roman" w:eastAsia="Times New Roman" w:hAnsi="Times New Roman" w:cs="Times New Roman"/>
        </w:rPr>
        <w:t>9-35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160" w:line="254" w:lineRule="auto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160" w:line="254" w:lineRule="auto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</w:rPr>
        <w:t>ул.Титова</w:t>
      </w:r>
      <w:r>
        <w:rPr>
          <w:rFonts w:ascii="Times New Roman" w:eastAsia="Times New Roman" w:hAnsi="Times New Roman" w:cs="Times New Roman"/>
          <w:spacing w:val="9"/>
        </w:rPr>
        <w:t>, д.60</w:t>
      </w:r>
      <w:r>
        <w:rPr>
          <w:rFonts w:ascii="Times New Roman" w:eastAsia="Times New Roman" w:hAnsi="Times New Roman" w:cs="Times New Roman"/>
        </w:rPr>
        <w:t xml:space="preserve"> тел.: (36556) 2-18-28, 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2020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«ДОСААФ») Кожевникова Виктора Васильевича, </w:t>
      </w:r>
      <w:r>
        <w:rPr>
          <w:rStyle w:val="cat-ExternalSystemDefinedgrp-33rplc-12"/>
          <w:rFonts w:ascii="Times New Roman" w:eastAsia="Times New Roman" w:hAnsi="Times New Roman" w:cs="Times New Roman"/>
        </w:rPr>
        <w:t>...</w:t>
      </w:r>
      <w:r>
        <w:rPr>
          <w:rStyle w:val="cat-PassportDatagrp-23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имеющего на иждивении двоих несовершеннолетних детей, 2004, </w:t>
      </w:r>
      <w:r>
        <w:rPr>
          <w:rStyle w:val="cat-PassportDatagrp-22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проживающего по адресу: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27, кв. 27,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</w:t>
      </w:r>
      <w:r>
        <w:rPr>
          <w:rFonts w:ascii="Times New Roman" w:eastAsia="Times New Roman" w:hAnsi="Times New Roman" w:cs="Times New Roman"/>
        </w:rPr>
        <w:t>нистративном правонарушении №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19.05.2020</w:t>
      </w:r>
      <w:r>
        <w:rPr>
          <w:rFonts w:ascii="Times New Roman" w:eastAsia="Times New Roman" w:hAnsi="Times New Roman" w:cs="Times New Roman"/>
        </w:rPr>
        <w:t xml:space="preserve"> г. директор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 </w:t>
      </w:r>
      <w:r>
        <w:rPr>
          <w:rFonts w:ascii="Times New Roman" w:eastAsia="Times New Roman" w:hAnsi="Times New Roman" w:cs="Times New Roman"/>
        </w:rPr>
        <w:t>Кожевников В.В.</w:t>
      </w:r>
      <w:r>
        <w:rPr>
          <w:rFonts w:ascii="Times New Roman" w:eastAsia="Times New Roman" w:hAnsi="Times New Roman" w:cs="Times New Roman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2019 года, от</w:t>
      </w:r>
      <w:r>
        <w:rPr>
          <w:rFonts w:ascii="Times New Roman" w:eastAsia="Times New Roman" w:hAnsi="Times New Roman" w:cs="Times New Roman"/>
        </w:rPr>
        <w:t xml:space="preserve">чет должен </w:t>
      </w:r>
      <w:r>
        <w:rPr>
          <w:rFonts w:ascii="Times New Roman" w:eastAsia="Times New Roman" w:hAnsi="Times New Roman" w:cs="Times New Roman"/>
        </w:rPr>
        <w:t xml:space="preserve">быть </w:t>
      </w:r>
      <w:r>
        <w:rPr>
          <w:rFonts w:ascii="Times New Roman" w:eastAsia="Times New Roman" w:hAnsi="Times New Roman" w:cs="Times New Roman"/>
        </w:rPr>
        <w:t>предоставлен до 15.09</w:t>
      </w:r>
      <w:r>
        <w:rPr>
          <w:rFonts w:ascii="Times New Roman" w:eastAsia="Times New Roman" w:hAnsi="Times New Roman" w:cs="Times New Roman"/>
        </w:rPr>
        <w:t xml:space="preserve">.2019 года, фактически отчет предоставлен </w:t>
      </w:r>
      <w:r>
        <w:rPr>
          <w:rFonts w:ascii="Times New Roman" w:eastAsia="Times New Roman" w:hAnsi="Times New Roman" w:cs="Times New Roman"/>
        </w:rPr>
        <w:t>28.02.2020 года по ТКС.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ии Кожевников В.В. вину признал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директор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 Кожевников В.В.</w:t>
      </w:r>
      <w:r>
        <w:rPr>
          <w:rFonts w:ascii="Times New Roman" w:eastAsia="Times New Roman" w:hAnsi="Times New Roman" w:cs="Times New Roman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август</w:t>
      </w:r>
      <w:r>
        <w:rPr>
          <w:rFonts w:ascii="Times New Roman" w:eastAsia="Times New Roman" w:hAnsi="Times New Roman" w:cs="Times New Roman"/>
        </w:rPr>
        <w:t xml:space="preserve"> 2019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 xml:space="preserve">28.02.2020 года по ТКС.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 xml:space="preserve">август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 года – до 15.09</w:t>
      </w:r>
      <w:r>
        <w:rPr>
          <w:rFonts w:ascii="Times New Roman" w:eastAsia="Times New Roman" w:hAnsi="Times New Roman" w:cs="Times New Roman"/>
        </w:rPr>
        <w:t>.2019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Кожевников В.В.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Кожевников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Кожевнико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Кожевникова В.В.</w:t>
      </w:r>
      <w:r>
        <w:rPr>
          <w:rFonts w:ascii="Times New Roman" w:eastAsia="Times New Roman" w:hAnsi="Times New Roman" w:cs="Times New Roman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Кожевникова В.В.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5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«ДОСААФ») </w:t>
      </w:r>
      <w:r>
        <w:rPr>
          <w:rFonts w:ascii="Times New Roman" w:eastAsia="Times New Roman" w:hAnsi="Times New Roman" w:cs="Times New Roman"/>
          <w:b/>
          <w:bCs/>
        </w:rPr>
        <w:t>Кожевникова Виктора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43"/>
          <w:rFonts w:ascii="Times New Roman" w:eastAsia="Times New Roman" w:hAnsi="Times New Roman" w:cs="Times New Roman"/>
        </w:rPr>
        <w:t>...</w:t>
      </w:r>
      <w:r>
        <w:rPr>
          <w:rStyle w:val="cat-PassportDatagrp-24rplc-4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л/с 04752203230), ИНН 9102013284,КПП 910201001,Банк получателя</w:t>
      </w:r>
      <w:r>
        <w:rPr>
          <w:rFonts w:ascii="Times New Roman" w:eastAsia="Times New Roman" w:hAnsi="Times New Roman" w:cs="Times New Roman"/>
        </w:rPr>
        <w:t xml:space="preserve"> :</w:t>
      </w:r>
      <w:r>
        <w:rPr>
          <w:rFonts w:ascii="Times New Roman" w:eastAsia="Times New Roman" w:hAnsi="Times New Roman" w:cs="Times New Roman"/>
        </w:rPr>
        <w:t xml:space="preserve"> Отделение по Республике Крым Южного главного управления ЦБ РФ, БИК 043510001, счет: 40101810335100010001,ОКТМО 35620000,КБК 82811601153010332140, (</w:t>
      </w:r>
      <w:r>
        <w:rPr>
          <w:rFonts w:ascii="Times New Roman" w:eastAsia="Times New Roman" w:hAnsi="Times New Roman" w:cs="Times New Roman"/>
        </w:rPr>
        <w:t>УИН «0» постановление № 5-54-12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/2020).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160" w:line="254" w:lineRule="auto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PassportDatagrp-24rplc-44">
    <w:name w:val="cat-PassportData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