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128/2021</w:t>
      </w:r>
    </w:p>
    <w:p>
      <w:pPr>
        <w:spacing w:before="0" w:after="0"/>
        <w:jc w:val="right"/>
        <w:rPr>
          <w:sz w:val="28"/>
          <w:szCs w:val="28"/>
        </w:rPr>
      </w:pPr>
      <w:r>
        <w:rPr>
          <w:rFonts w:ascii="Times New Roman" w:eastAsia="Times New Roman" w:hAnsi="Times New Roman" w:cs="Times New Roman"/>
          <w:sz w:val="28"/>
          <w:szCs w:val="28"/>
        </w:rPr>
        <w:t>23М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0244-01-2021-000667-71</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02 июня 2021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 54 </w:t>
      </w:r>
      <w:r>
        <w:rPr>
          <w:rFonts w:ascii="Times New Roman" w:eastAsia="Times New Roman" w:hAnsi="Times New Roman" w:cs="Times New Roman"/>
          <w:sz w:val="28"/>
          <w:szCs w:val="28"/>
        </w:rPr>
        <w:t xml:space="preserve">Красногвардейского судебного района Республики Крым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Белова Ю.Г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помещении судебного участка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дело об административном прав</w:t>
      </w:r>
      <w:r>
        <w:rPr>
          <w:rFonts w:ascii="Times New Roman" w:eastAsia="Times New Roman" w:hAnsi="Times New Roman" w:cs="Times New Roman"/>
          <w:sz w:val="28"/>
          <w:szCs w:val="28"/>
        </w:rPr>
        <w:t xml:space="preserve">онарушении, предусмотренном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Артёма Геннадьевича,04.08.1994 года рождения</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b/>
          <w:bCs/>
          <w:sz w:val="28"/>
          <w:szCs w:val="28"/>
        </w:rPr>
        <w:t xml:space="preserve"> </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Желбаков</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 марта 2021 г.</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00 </w:t>
      </w:r>
      <w:r>
        <w:rPr>
          <w:rFonts w:ascii="Times New Roman" w:eastAsia="Times New Roman" w:hAnsi="Times New Roman" w:cs="Times New Roman"/>
          <w:sz w:val="28"/>
          <w:szCs w:val="28"/>
        </w:rPr>
        <w:t xml:space="preserve">часов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5 минут, управляя автомобилем </w:t>
      </w:r>
      <w:r>
        <w:rPr>
          <w:rStyle w:val="cat-CarMakeModelgrp-23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4rplc-1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знака 3.1 ПДД РФ допустил выезд и двигался во встречном направлении по дороге, предназначенной для одностороннего движения, чем нарушил п. 1.3 ПДД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Желбаков</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xml:space="preserve">. не явился,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звещен</w:t>
      </w:r>
      <w:r>
        <w:rPr>
          <w:rFonts w:ascii="Times New Roman" w:eastAsia="Times New Roman" w:hAnsi="Times New Roman" w:cs="Times New Roman"/>
          <w:sz w:val="28"/>
          <w:szCs w:val="28"/>
        </w:rPr>
        <w:t xml:space="preserve"> судом надлежащим образом по адресу, указанному в протоколе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w:t>
      </w:r>
      <w:r>
        <w:rPr>
          <w:rFonts w:ascii="Times New Roman" w:eastAsia="Times New Roman" w:hAnsi="Times New Roman" w:cs="Times New Roman"/>
          <w:sz w:val="28"/>
          <w:szCs w:val="28"/>
        </w:rPr>
        <w:t>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правонарушителя.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судья приходит к выводу о том, что вина </w:t>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 доказана и нашла свое подтверждение в ходе производства по делу об административном правонарушении.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Часть 3 ст. 12.16 Кодекса РФ об АП устанавливает административную ответственность за движение во встречном направлении по дороге с односторонним движением.</w:t>
      </w:r>
    </w:p>
    <w:p>
      <w:pPr>
        <w:spacing w:before="0" w:after="0"/>
        <w:ind w:firstLine="540"/>
        <w:jc w:val="both"/>
        <w:rPr>
          <w:sz w:val="28"/>
          <w:szCs w:val="28"/>
        </w:rPr>
      </w:pPr>
      <w:r>
        <w:rPr>
          <w:rFonts w:ascii="Times New Roman" w:eastAsia="Times New Roman" w:hAnsi="Times New Roman" w:cs="Times New Roman"/>
          <w:sz w:val="28"/>
          <w:szCs w:val="28"/>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540"/>
        <w:jc w:val="both"/>
        <w:rPr>
          <w:sz w:val="28"/>
          <w:szCs w:val="28"/>
        </w:rPr>
      </w:pPr>
      <w:r>
        <w:rPr>
          <w:rFonts w:ascii="Times New Roman" w:eastAsia="Times New Roman" w:hAnsi="Times New Roman" w:cs="Times New Roman"/>
          <w:sz w:val="28"/>
          <w:szCs w:val="28"/>
        </w:rPr>
        <w:t xml:space="preserve">В п. 8.1 Постановления Пленума Верховного Суда Российской Федерации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частью</w:t>
      </w:r>
      <w:r>
        <w:rPr>
          <w:rFonts w:ascii="Times New Roman" w:eastAsia="Times New Roman" w:hAnsi="Times New Roman" w:cs="Times New Roman"/>
          <w:sz w:val="28"/>
          <w:szCs w:val="28"/>
        </w:rPr>
        <w:t xml:space="preserve">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pPr>
        <w:spacing w:before="0" w:after="0"/>
        <w:ind w:firstLine="540"/>
        <w:jc w:val="both"/>
        <w:rPr>
          <w:sz w:val="28"/>
          <w:szCs w:val="28"/>
        </w:rPr>
      </w:pPr>
      <w:r>
        <w:rPr>
          <w:rFonts w:ascii="Times New Roman" w:eastAsia="Times New Roman" w:hAnsi="Times New Roman" w:cs="Times New Roman"/>
          <w:sz w:val="28"/>
          <w:szCs w:val="28"/>
        </w:rPr>
        <w:t xml:space="preserve">Как видно из материалов дела, </w:t>
      </w:r>
      <w:r>
        <w:rPr>
          <w:rFonts w:ascii="Times New Roman" w:eastAsia="Times New Roman" w:hAnsi="Times New Roman" w:cs="Times New Roman"/>
          <w:sz w:val="28"/>
          <w:szCs w:val="28"/>
        </w:rPr>
        <w:t>Желбаков</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xml:space="preserve"> двигался по автодороге, где имелся предписывающий знак: 3.1 "Въезд запрещен", который применяется для запрещения въезда всех транспортных средств на участках дорог с односторонним движением.</w:t>
      </w:r>
    </w:p>
    <w:p>
      <w:pPr>
        <w:spacing w:before="0" w:after="0"/>
        <w:ind w:firstLine="540"/>
        <w:jc w:val="both"/>
        <w:rPr>
          <w:sz w:val="28"/>
          <w:szCs w:val="28"/>
        </w:rPr>
      </w:pPr>
      <w:r>
        <w:rPr>
          <w:rFonts w:ascii="Times New Roman" w:eastAsia="Times New Roman" w:hAnsi="Times New Roman" w:cs="Times New Roman"/>
          <w:sz w:val="28"/>
          <w:szCs w:val="28"/>
        </w:rPr>
        <w:t xml:space="preserve">Событие административного правонарушения подтверждается протоколом об административном правонарушении </w:t>
      </w:r>
      <w:r>
        <w:rPr>
          <w:rFonts w:ascii="Times New Roman" w:eastAsia="Times New Roman" w:hAnsi="Times New Roman" w:cs="Times New Roman"/>
          <w:sz w:val="28"/>
          <w:szCs w:val="28"/>
        </w:rPr>
        <w:t xml:space="preserve">23 ДВ </w:t>
      </w:r>
      <w:r>
        <w:rPr>
          <w:rStyle w:val="cat-PhoneNumbergrp-27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31.03.2021</w:t>
      </w:r>
      <w:r>
        <w:rPr>
          <w:rFonts w:ascii="Times New Roman" w:eastAsia="Times New Roman" w:hAnsi="Times New Roman" w:cs="Times New Roman"/>
          <w:sz w:val="28"/>
          <w:szCs w:val="28"/>
        </w:rPr>
        <w:t>, схемой места совершения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мировой судья приходит к выводу о том, что факт совершения правонарушения </w:t>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установлен, как установлена и его вина.</w:t>
      </w:r>
    </w:p>
    <w:p>
      <w:pPr>
        <w:spacing w:before="0" w:after="0"/>
        <w:ind w:firstLine="540"/>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xml:space="preserve"> правильно квалифицированы по ст. 12.16 ч. 3 Кодекса РФ об АП.</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w:t>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в соответствии со ст. 4.2 КоАП РФ, мировым судьей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в соответствии со ст. 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Желбакова</w:t>
      </w:r>
      <w:r>
        <w:rPr>
          <w:rFonts w:ascii="Times New Roman" w:eastAsia="Times New Roman" w:hAnsi="Times New Roman" w:cs="Times New Roman"/>
          <w:sz w:val="28"/>
          <w:szCs w:val="28"/>
        </w:rPr>
        <w:t xml:space="preserve"> Артема Геннадьевича,04.08.1994года рождения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 и назначить ему наказание в виде административного штрафа в размере </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000 (</w:t>
      </w:r>
      <w:r>
        <w:rPr>
          <w:rFonts w:ascii="Times New Roman" w:eastAsia="Times New Roman" w:hAnsi="Times New Roman" w:cs="Times New Roman"/>
          <w:b/>
          <w:bCs/>
          <w:sz w:val="28"/>
          <w:szCs w:val="28"/>
        </w:rPr>
        <w:t>пять</w:t>
      </w:r>
      <w:r>
        <w:rPr>
          <w:rFonts w:ascii="Times New Roman" w:eastAsia="Times New Roman" w:hAnsi="Times New Roman" w:cs="Times New Roman"/>
          <w:b/>
          <w:bCs/>
          <w:sz w:val="28"/>
          <w:szCs w:val="28"/>
        </w:rPr>
        <w:t xml:space="preserve"> тысяч) рублей</w:t>
      </w:r>
      <w:r>
        <w:rPr>
          <w:rFonts w:ascii="Times New Roman" w:eastAsia="Times New Roman" w:hAnsi="Times New Roman" w:cs="Times New Roman"/>
          <w:sz w:val="28"/>
          <w:szCs w:val="28"/>
        </w:rPr>
        <w:t>.</w:t>
      </w:r>
    </w:p>
    <w:p>
      <w:pPr>
        <w:spacing w:before="0" w:after="0"/>
        <w:ind w:firstLine="540"/>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sz w:val="28"/>
          <w:szCs w:val="28"/>
        </w:rPr>
        <w:t>шестидесяти дней</w:t>
      </w:r>
      <w:r>
        <w:rPr>
          <w:rFonts w:ascii="Times New Roman" w:eastAsia="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8"/>
          <w:szCs w:val="28"/>
        </w:rPr>
        <w:t xml:space="preserve"> на реквизиты: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Наименование получателя платежа: получатель УФК по </w:t>
      </w:r>
      <w:r>
        <w:rPr>
          <w:rFonts w:ascii="Times New Roman" w:eastAsia="Times New Roman" w:hAnsi="Times New Roman" w:cs="Times New Roman"/>
          <w:sz w:val="28"/>
          <w:szCs w:val="28"/>
        </w:rPr>
        <w:t>Краснодарскому краю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Управление </w:t>
      </w:r>
      <w:r>
        <w:rPr>
          <w:rFonts w:ascii="Times New Roman" w:eastAsia="Times New Roman" w:hAnsi="Times New Roman" w:cs="Times New Roman"/>
          <w:sz w:val="28"/>
          <w:szCs w:val="28"/>
        </w:rPr>
        <w:t xml:space="preserve">МВД России по </w:t>
      </w:r>
      <w:r>
        <w:rPr>
          <w:rStyle w:val="cat-Addressgrp-2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Style w:val="cat-PhoneNumbergrp-28rplc-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9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счет получателя платежа </w:t>
      </w:r>
      <w:r>
        <w:rPr>
          <w:rFonts w:ascii="Times New Roman" w:eastAsia="Times New Roman" w:hAnsi="Times New Roman" w:cs="Times New Roman"/>
          <w:sz w:val="28"/>
          <w:szCs w:val="28"/>
        </w:rPr>
        <w:t>03100643000000011800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банк получателя : ЮЖНОЕ ГУ БАНКА </w:t>
      </w:r>
      <w:r>
        <w:rPr>
          <w:rFonts w:ascii="Times New Roman" w:eastAsia="Times New Roman" w:hAnsi="Times New Roman" w:cs="Times New Roman"/>
          <w:sz w:val="28"/>
          <w:szCs w:val="28"/>
        </w:rPr>
        <w:t xml:space="preserve">РОССИИ//УФК по Краснодарскому краю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раснодар,КБК</w:t>
      </w:r>
      <w:r>
        <w:rPr>
          <w:rFonts w:ascii="Times New Roman" w:eastAsia="Times New Roman" w:hAnsi="Times New Roman" w:cs="Times New Roman"/>
          <w:sz w:val="28"/>
          <w:szCs w:val="28"/>
        </w:rPr>
        <w:t xml:space="preserve"> 18811601123010001140,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0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ОКТМО </w:t>
      </w:r>
      <w:r>
        <w:rPr>
          <w:rStyle w:val="cat-PhoneNumbergrp-31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 18810423217770023184</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Титова, 60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Ю.Г.Белова</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CarMakeModelgrp-23rplc-13">
    <w:name w:val="cat-CarMakeModel grp-23 rplc-13"/>
    <w:basedOn w:val="DefaultParagraphFont"/>
  </w:style>
  <w:style w:type="character" w:customStyle="1" w:styleId="cat-CarNumbergrp-24rplc-14">
    <w:name w:val="cat-CarNumber grp-24 rplc-14"/>
    <w:basedOn w:val="DefaultParagraphFont"/>
  </w:style>
  <w:style w:type="character" w:customStyle="1" w:styleId="cat-Addressgrp-3rplc-15">
    <w:name w:val="cat-Address grp-3 rplc-15"/>
    <w:basedOn w:val="DefaultParagraphFont"/>
  </w:style>
  <w:style w:type="character" w:customStyle="1" w:styleId="cat-Addressgrp-2rplc-16">
    <w:name w:val="cat-Address grp-2 rplc-16"/>
    <w:basedOn w:val="DefaultParagraphFont"/>
  </w:style>
  <w:style w:type="character" w:customStyle="1" w:styleId="cat-Dategrp-11rplc-22">
    <w:name w:val="cat-Date grp-11 rplc-22"/>
    <w:basedOn w:val="DefaultParagraphFont"/>
  </w:style>
  <w:style w:type="character" w:customStyle="1" w:styleId="cat-PhoneNumbergrp-27rplc-24">
    <w:name w:val="cat-PhoneNumber grp-27 rplc-24"/>
    <w:basedOn w:val="DefaultParagraphFont"/>
  </w:style>
  <w:style w:type="character" w:customStyle="1" w:styleId="cat-Addressgrp-2rplc-33">
    <w:name w:val="cat-Address grp-2 rplc-33"/>
    <w:basedOn w:val="DefaultParagraphFont"/>
  </w:style>
  <w:style w:type="character" w:customStyle="1" w:styleId="cat-PhoneNumbergrp-28rplc-34">
    <w:name w:val="cat-PhoneNumber grp-28 rplc-34"/>
    <w:basedOn w:val="DefaultParagraphFont"/>
  </w:style>
  <w:style w:type="character" w:customStyle="1" w:styleId="cat-PhoneNumbergrp-29rplc-35">
    <w:name w:val="cat-PhoneNumber grp-29 rplc-35"/>
    <w:basedOn w:val="DefaultParagraphFont"/>
  </w:style>
  <w:style w:type="character" w:customStyle="1" w:styleId="cat-PhoneNumbergrp-30rplc-38">
    <w:name w:val="cat-PhoneNumber grp-30 rplc-38"/>
    <w:basedOn w:val="DefaultParagraphFont"/>
  </w:style>
  <w:style w:type="character" w:customStyle="1" w:styleId="cat-PhoneNumbergrp-31rplc-39">
    <w:name w:val="cat-PhoneNumber grp-31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