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Дело № 5-54-1</w:t>
      </w:r>
      <w:r>
        <w:rPr>
          <w:rFonts w:ascii="Times New Roman" w:eastAsia="Times New Roman" w:hAnsi="Times New Roman" w:cs="Times New Roman"/>
          <w:sz w:val="28"/>
          <w:szCs w:val="28"/>
        </w:rPr>
        <w:t>30</w:t>
      </w:r>
      <w:r>
        <w:rPr>
          <w:rFonts w:ascii="Times New Roman" w:eastAsia="Times New Roman" w:hAnsi="Times New Roman" w:cs="Times New Roman"/>
          <w:sz w:val="28"/>
          <w:szCs w:val="28"/>
        </w:rPr>
        <w:t>/2022</w:t>
      </w:r>
    </w:p>
    <w:p>
      <w:pPr>
        <w:spacing w:before="0" w:after="0"/>
        <w:jc w:val="right"/>
        <w:rPr>
          <w:sz w:val="28"/>
          <w:szCs w:val="28"/>
        </w:rPr>
      </w:pPr>
      <w:r>
        <w:rPr>
          <w:rFonts w:ascii="Times New Roman" w:eastAsia="Times New Roman" w:hAnsi="Times New Roman" w:cs="Times New Roman"/>
          <w:sz w:val="28"/>
          <w:szCs w:val="28"/>
        </w:rPr>
        <w:t>91</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S</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54</w:t>
      </w:r>
      <w:r>
        <w:rPr>
          <w:rFonts w:ascii="Times New Roman" w:eastAsia="Times New Roman" w:hAnsi="Times New Roman" w:cs="Times New Roman"/>
          <w:sz w:val="28"/>
          <w:szCs w:val="28"/>
        </w:rPr>
        <w:t>-</w:t>
      </w:r>
      <w:r>
        <w:rPr>
          <w:rStyle w:val="cat-PhoneNumbergrp-23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24rplc-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-83</w:t>
      </w: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ind w:firstLine="708"/>
        <w:jc w:val="both"/>
        <w:rPr>
          <w:sz w:val="28"/>
          <w:szCs w:val="28"/>
        </w:rPr>
      </w:pPr>
      <w:r>
        <w:rPr>
          <w:rFonts w:ascii="Times New Roman" w:eastAsia="Times New Roman" w:hAnsi="Times New Roman" w:cs="Times New Roman"/>
          <w:sz w:val="28"/>
          <w:szCs w:val="28"/>
        </w:rPr>
        <w:t>20 апреля 2022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судья судебного участка № 54 Красногвардейского судебного района Республики Крым Чернецкая И.В., рассмотрев материалы об административном правонарушении в отношении:</w:t>
      </w:r>
    </w:p>
    <w:p>
      <w:pPr>
        <w:spacing w:before="0" w:after="0"/>
        <w:jc w:val="both"/>
        <w:rPr>
          <w:sz w:val="28"/>
          <w:szCs w:val="28"/>
        </w:rPr>
      </w:pPr>
      <w:r>
        <w:rPr>
          <w:sz w:val="28"/>
          <w:szCs w:val="28"/>
        </w:rPr>
        <w:tab/>
      </w:r>
      <w:r>
        <w:rPr>
          <w:rFonts w:ascii="Times New Roman" w:eastAsia="Times New Roman" w:hAnsi="Times New Roman" w:cs="Times New Roman"/>
          <w:b/>
          <w:bCs/>
          <w:sz w:val="28"/>
          <w:szCs w:val="28"/>
        </w:rPr>
        <w:t>Туровского</w:t>
      </w:r>
      <w:r>
        <w:rPr>
          <w:rFonts w:ascii="Times New Roman" w:eastAsia="Times New Roman" w:hAnsi="Times New Roman" w:cs="Times New Roman"/>
          <w:b/>
          <w:bCs/>
          <w:sz w:val="28"/>
          <w:szCs w:val="28"/>
        </w:rPr>
        <w:t xml:space="preserve"> Артема Николаевича</w:t>
      </w:r>
      <w:r>
        <w:rPr>
          <w:rFonts w:ascii="Times New Roman" w:eastAsia="Times New Roman" w:hAnsi="Times New Roman" w:cs="Times New Roman"/>
          <w:b/>
          <w:bCs/>
          <w:sz w:val="28"/>
          <w:szCs w:val="28"/>
        </w:rPr>
        <w:t xml:space="preserve">, </w:t>
      </w:r>
      <w:r>
        <w:rPr>
          <w:rStyle w:val="cat-ExternalSystemDefinedgrp-33rplc-7"/>
          <w:rFonts w:ascii="Times New Roman" w:eastAsia="Times New Roman" w:hAnsi="Times New Roman" w:cs="Times New Roman"/>
          <w:sz w:val="28"/>
          <w:szCs w:val="28"/>
        </w:rPr>
        <w:t>...</w:t>
      </w:r>
      <w:r>
        <w:rPr>
          <w:rStyle w:val="cat-PassportDatagrp-18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УССР, женатого,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работающего приемщиком сырья в </w:t>
      </w:r>
      <w:r>
        <w:rPr>
          <w:rStyle w:val="cat-OrganizationNamegrp-21rplc-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имеющего на иждивении двоих несовершеннолетних детей, гражданина Российской Федерации (</w:t>
      </w:r>
      <w:r>
        <w:rPr>
          <w:rStyle w:val="cat-PassportDatagrp-19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зарегистрированного </w:t>
      </w:r>
      <w:r>
        <w:rPr>
          <w:rFonts w:ascii="Times New Roman" w:eastAsia="Times New Roman" w:hAnsi="Times New Roman" w:cs="Times New Roman"/>
          <w:sz w:val="28"/>
          <w:szCs w:val="28"/>
        </w:rPr>
        <w:t xml:space="preserve">и проживающего </w:t>
      </w:r>
      <w:r>
        <w:rPr>
          <w:rFonts w:ascii="Times New Roman" w:eastAsia="Times New Roman" w:hAnsi="Times New Roman" w:cs="Times New Roman"/>
          <w:sz w:val="28"/>
          <w:szCs w:val="28"/>
        </w:rPr>
        <w:t>по адресу:</w:t>
      </w:r>
      <w:r>
        <w:rPr>
          <w:rFonts w:ascii="Times New Roman" w:eastAsia="Times New Roman" w:hAnsi="Times New Roman" w:cs="Times New Roman"/>
          <w:sz w:val="28"/>
          <w:szCs w:val="28"/>
        </w:rPr>
        <w:t xml:space="preserve"> </w:t>
      </w:r>
      <w:r>
        <w:rPr>
          <w:rStyle w:val="cat-Addressgrp-2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привлекаемого по ч. 1 ст. 6.8 КоАП РФ,</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both"/>
        <w:rPr>
          <w:sz w:val="28"/>
          <w:szCs w:val="28"/>
        </w:rPr>
      </w:pPr>
      <w:r>
        <w:rPr>
          <w:sz w:val="28"/>
          <w:szCs w:val="28"/>
        </w:rPr>
        <w:tab/>
      </w:r>
    </w:p>
    <w:p>
      <w:pPr>
        <w:spacing w:before="0" w:after="0"/>
        <w:ind w:firstLine="708"/>
        <w:jc w:val="both"/>
        <w:rPr>
          <w:sz w:val="28"/>
          <w:szCs w:val="28"/>
        </w:rPr>
      </w:pPr>
      <w:r>
        <w:rPr>
          <w:rStyle w:val="cat-Dategrp-6rplc-1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21</w:t>
      </w:r>
      <w:r>
        <w:rPr>
          <w:rFonts w:ascii="Times New Roman" w:eastAsia="Times New Roman" w:hAnsi="Times New Roman" w:cs="Times New Roman"/>
          <w:sz w:val="28"/>
          <w:szCs w:val="28"/>
        </w:rPr>
        <w:t xml:space="preserve"> час </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 xml:space="preserve"> минут </w:t>
      </w:r>
      <w:r>
        <w:rPr>
          <w:rFonts w:ascii="Times New Roman" w:eastAsia="Times New Roman" w:hAnsi="Times New Roman" w:cs="Times New Roman"/>
          <w:sz w:val="28"/>
          <w:szCs w:val="28"/>
        </w:rPr>
        <w:t>на 74км автодороги граница с Украиной-Симферополь – Алушта - Ялта</w:t>
      </w:r>
      <w:r>
        <w:rPr>
          <w:rFonts w:ascii="Times New Roman" w:eastAsia="Times New Roman" w:hAnsi="Times New Roman" w:cs="Times New Roman"/>
          <w:sz w:val="28"/>
          <w:szCs w:val="28"/>
        </w:rPr>
        <w:t xml:space="preserve">, выявлено, что </w:t>
      </w:r>
      <w:r>
        <w:rPr>
          <w:rFonts w:ascii="Times New Roman" w:eastAsia="Times New Roman" w:hAnsi="Times New Roman" w:cs="Times New Roman"/>
          <w:sz w:val="28"/>
          <w:szCs w:val="28"/>
        </w:rPr>
        <w:t>Туровский</w:t>
      </w:r>
      <w:r>
        <w:rPr>
          <w:rFonts w:ascii="Times New Roman" w:eastAsia="Times New Roman" w:hAnsi="Times New Roman" w:cs="Times New Roman"/>
          <w:sz w:val="28"/>
          <w:szCs w:val="28"/>
        </w:rPr>
        <w:t xml:space="preserve"> А.Н</w:t>
      </w:r>
      <w:r>
        <w:rPr>
          <w:rFonts w:ascii="Times New Roman" w:eastAsia="Times New Roman" w:hAnsi="Times New Roman" w:cs="Times New Roman"/>
          <w:sz w:val="28"/>
          <w:szCs w:val="28"/>
        </w:rPr>
        <w:t xml:space="preserve">. хранил при себе, без цели сбыта вещество массой </w:t>
      </w:r>
      <w:r>
        <w:rPr>
          <w:rFonts w:ascii="Times New Roman" w:eastAsia="Times New Roman" w:hAnsi="Times New Roman" w:cs="Times New Roman"/>
          <w:sz w:val="28"/>
          <w:szCs w:val="28"/>
        </w:rPr>
        <w:t>3,52</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согласно заключению эксперта №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148</w:t>
      </w:r>
      <w:r>
        <w:rPr>
          <w:rFonts w:ascii="Times New Roman" w:eastAsia="Times New Roman" w:hAnsi="Times New Roman" w:cs="Times New Roman"/>
          <w:sz w:val="28"/>
          <w:szCs w:val="28"/>
        </w:rPr>
        <w:t xml:space="preserve"> экспертно-криминалистического центра МВД по Республике Крым от </w:t>
      </w:r>
      <w:r>
        <w:rPr>
          <w:rStyle w:val="cat-Dategrp-7rplc-1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является наркотическ</w:t>
      </w:r>
      <w:r>
        <w:rPr>
          <w:rFonts w:ascii="Times New Roman" w:eastAsia="Times New Roman" w:hAnsi="Times New Roman" w:cs="Times New Roman"/>
          <w:sz w:val="28"/>
          <w:szCs w:val="28"/>
        </w:rPr>
        <w:t>им</w:t>
      </w:r>
      <w:r>
        <w:rPr>
          <w:rFonts w:ascii="Times New Roman" w:eastAsia="Times New Roman" w:hAnsi="Times New Roman" w:cs="Times New Roman"/>
          <w:sz w:val="28"/>
          <w:szCs w:val="28"/>
        </w:rPr>
        <w:t xml:space="preserve"> средство</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аннабис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Туровский</w:t>
      </w:r>
      <w:r>
        <w:rPr>
          <w:rFonts w:ascii="Times New Roman" w:eastAsia="Times New Roman" w:hAnsi="Times New Roman" w:cs="Times New Roman"/>
          <w:sz w:val="28"/>
          <w:szCs w:val="28"/>
        </w:rPr>
        <w:t xml:space="preserve"> А.Н</w:t>
      </w:r>
      <w:r>
        <w:rPr>
          <w:rFonts w:ascii="Times New Roman" w:eastAsia="Times New Roman" w:hAnsi="Times New Roman" w:cs="Times New Roman"/>
          <w:sz w:val="28"/>
          <w:szCs w:val="28"/>
        </w:rPr>
        <w:t>. факт хранения не отрицал, вину признал.</w:t>
      </w:r>
    </w:p>
    <w:p>
      <w:pPr>
        <w:spacing w:before="0" w:after="0"/>
        <w:ind w:firstLine="708"/>
        <w:jc w:val="both"/>
        <w:rPr>
          <w:sz w:val="28"/>
          <w:szCs w:val="28"/>
        </w:rPr>
      </w:pP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Туровск</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А.Н</w:t>
      </w:r>
      <w:r>
        <w:rPr>
          <w:rFonts w:ascii="Times New Roman" w:eastAsia="Times New Roman" w:hAnsi="Times New Roman" w:cs="Times New Roman"/>
          <w:sz w:val="28"/>
          <w:szCs w:val="28"/>
        </w:rPr>
        <w:t>. правильно квалифицированы по ч. 1 ст. 6.8 КоАП РФ, как незаконное хранение без цели сбыта наркотических средств.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Виновность лица, привлекаемого к административной ответственности, подтверждается протоколом об административном правонарушении серии 8201 № 032</w:t>
      </w:r>
      <w:r>
        <w:rPr>
          <w:rFonts w:ascii="Times New Roman" w:eastAsia="Times New Roman" w:hAnsi="Times New Roman" w:cs="Times New Roman"/>
          <w:sz w:val="28"/>
          <w:szCs w:val="28"/>
        </w:rPr>
        <w:t>460</w:t>
      </w:r>
      <w:r>
        <w:rPr>
          <w:rFonts w:ascii="Times New Roman" w:eastAsia="Times New Roman" w:hAnsi="Times New Roman" w:cs="Times New Roman"/>
          <w:sz w:val="28"/>
          <w:szCs w:val="28"/>
        </w:rPr>
        <w:t xml:space="preserve"> от </w:t>
      </w:r>
      <w:r>
        <w:rPr>
          <w:rStyle w:val="cat-Dategrp-8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заключением заключению № 1/</w:t>
      </w:r>
      <w:r>
        <w:rPr>
          <w:rFonts w:ascii="Times New Roman" w:eastAsia="Times New Roman" w:hAnsi="Times New Roman" w:cs="Times New Roman"/>
          <w:sz w:val="28"/>
          <w:szCs w:val="28"/>
        </w:rPr>
        <w:t>148</w:t>
      </w:r>
      <w:r>
        <w:rPr>
          <w:rFonts w:ascii="Times New Roman" w:eastAsia="Times New Roman" w:hAnsi="Times New Roman" w:cs="Times New Roman"/>
          <w:sz w:val="28"/>
          <w:szCs w:val="28"/>
        </w:rPr>
        <w:t xml:space="preserve"> экспертно-криминалистического центра МВД по Республике Крым от </w:t>
      </w:r>
      <w:r>
        <w:rPr>
          <w:rStyle w:val="cat-Dategrp-7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согласно которому обнаруженное вещество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является наркотическим средством – марихуана (</w:t>
      </w:r>
      <w:r>
        <w:rPr>
          <w:rFonts w:ascii="Times New Roman" w:eastAsia="Times New Roman" w:hAnsi="Times New Roman" w:cs="Times New Roman"/>
          <w:sz w:val="28"/>
          <w:szCs w:val="28"/>
        </w:rPr>
        <w:t>каннабис</w:t>
      </w:r>
      <w:r>
        <w:rPr>
          <w:rFonts w:ascii="Times New Roman" w:eastAsia="Times New Roman" w:hAnsi="Times New Roman" w:cs="Times New Roman"/>
          <w:sz w:val="28"/>
          <w:szCs w:val="28"/>
        </w:rPr>
        <w:t xml:space="preserve">); протоколом </w:t>
      </w:r>
      <w:r>
        <w:rPr>
          <w:rFonts w:ascii="Times New Roman" w:eastAsia="Times New Roman" w:hAnsi="Times New Roman" w:cs="Times New Roman"/>
          <w:sz w:val="28"/>
          <w:szCs w:val="28"/>
        </w:rPr>
        <w:t>осмотра места происшествия,</w:t>
      </w:r>
      <w:r>
        <w:rPr>
          <w:rFonts w:ascii="Times New Roman" w:eastAsia="Times New Roman" w:hAnsi="Times New Roman" w:cs="Times New Roman"/>
          <w:sz w:val="28"/>
          <w:szCs w:val="28"/>
        </w:rPr>
        <w:t xml:space="preserve"> объяснениями лица, привлекаемого к административной ответственности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фототаблицей</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Протокол об административном правонарушении, составленный в отношении </w:t>
      </w:r>
      <w:r>
        <w:rPr>
          <w:rFonts w:ascii="Times New Roman" w:eastAsia="Times New Roman" w:hAnsi="Times New Roman" w:cs="Times New Roman"/>
          <w:sz w:val="28"/>
          <w:szCs w:val="28"/>
        </w:rPr>
        <w:t>Туровского</w:t>
      </w:r>
      <w:r>
        <w:rPr>
          <w:rFonts w:ascii="Times New Roman" w:eastAsia="Times New Roman" w:hAnsi="Times New Roman" w:cs="Times New Roman"/>
          <w:sz w:val="28"/>
          <w:szCs w:val="28"/>
        </w:rPr>
        <w:t xml:space="preserve"> А.Н</w:t>
      </w:r>
      <w:r>
        <w:rPr>
          <w:rFonts w:ascii="Times New Roman" w:eastAsia="Times New Roman" w:hAnsi="Times New Roman" w:cs="Times New Roman"/>
          <w:sz w:val="28"/>
          <w:szCs w:val="28"/>
        </w:rPr>
        <w:t xml:space="preserve">. соответствует требованиям ст. 28.2 КоАП РФ. </w:t>
      </w:r>
    </w:p>
    <w:p>
      <w:pPr>
        <w:spacing w:before="0" w:after="0"/>
        <w:ind w:firstLine="708"/>
        <w:jc w:val="both"/>
        <w:rPr>
          <w:sz w:val="28"/>
          <w:szCs w:val="28"/>
        </w:rPr>
      </w:pPr>
      <w:r>
        <w:rPr>
          <w:rFonts w:ascii="Times New Roman" w:eastAsia="Times New Roman" w:hAnsi="Times New Roman" w:cs="Times New Roman"/>
          <w:sz w:val="28"/>
          <w:szCs w:val="28"/>
        </w:rPr>
        <w:t xml:space="preserve">Таким образом, мировой судья считает подтвержденным факт совершения </w:t>
      </w:r>
      <w:r>
        <w:rPr>
          <w:rStyle w:val="cat-FIOgrp-13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правонарушения, предусмотренного ч. 1 ст. 6.8 КоАП РФ – т.е. хранение наркотического средства без цели сбыта. </w:t>
      </w:r>
    </w:p>
    <w:p>
      <w:pPr>
        <w:spacing w:before="0" w:after="0"/>
        <w:ind w:firstLine="708"/>
        <w:jc w:val="both"/>
        <w:rPr>
          <w:sz w:val="28"/>
          <w:szCs w:val="28"/>
        </w:rPr>
      </w:pPr>
      <w:r>
        <w:rPr>
          <w:rFonts w:ascii="Times New Roman" w:eastAsia="Times New Roman" w:hAnsi="Times New Roman" w:cs="Times New Roman"/>
          <w:sz w:val="28"/>
          <w:szCs w:val="28"/>
        </w:rPr>
        <w:t xml:space="preserve">При таких обстоятельствах суд признает </w:t>
      </w:r>
      <w:r>
        <w:rPr>
          <w:rFonts w:ascii="Times New Roman" w:eastAsia="Times New Roman" w:hAnsi="Times New Roman" w:cs="Times New Roman"/>
          <w:sz w:val="28"/>
          <w:szCs w:val="28"/>
        </w:rPr>
        <w:t>Туровского</w:t>
      </w:r>
      <w:r>
        <w:rPr>
          <w:rFonts w:ascii="Times New Roman" w:eastAsia="Times New Roman" w:hAnsi="Times New Roman" w:cs="Times New Roman"/>
          <w:sz w:val="28"/>
          <w:szCs w:val="28"/>
        </w:rPr>
        <w:t xml:space="preserve"> А.Н</w:t>
      </w:r>
      <w:r>
        <w:rPr>
          <w:rFonts w:ascii="Times New Roman" w:eastAsia="Times New Roman" w:hAnsi="Times New Roman" w:cs="Times New Roman"/>
          <w:sz w:val="28"/>
          <w:szCs w:val="28"/>
        </w:rPr>
        <w:t>. виновным в совершении административного правонарушения, предусмотренного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ч.1 ст. 6.8 Кодекса Российской Федерации об административных правонарушениях.</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назначении административного наказания мировой судья руководствуется общими правилами наложения административных наказаний, принципами равенства перед законом, презумпцией невиновности, законности, индивидуализации ответственности, учитывает характер совершенного правонарушения, имущественное положение лица, который официально не трудоустроен, однако имеет постоянный доход от деятельности на полях.</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Обстоятельствами,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смягчающими административную ответственность судом признается раскаянье лица в совершении правонарушения наличие несовершеннолетних детей.</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Обстоятельств, отягчающих административную ответственность, судом не установлено.</w:t>
      </w:r>
    </w:p>
    <w:p>
      <w:pPr>
        <w:spacing w:before="0" w:after="0"/>
        <w:ind w:firstLine="708"/>
        <w:jc w:val="both"/>
        <w:rPr>
          <w:sz w:val="28"/>
          <w:szCs w:val="28"/>
        </w:rPr>
      </w:pPr>
      <w:r>
        <w:rPr>
          <w:rFonts w:ascii="Times New Roman" w:eastAsia="Times New Roman" w:hAnsi="Times New Roman" w:cs="Times New Roman"/>
          <w:sz w:val="28"/>
          <w:szCs w:val="28"/>
        </w:rPr>
        <w:t>Суд считает, что цель административного наказания может быть достигнута назначением наказания в виде административного штрафа.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Учитывая характер совершенного правонарушения, личность правонарушителя, мировой судья полагает необходимым назначить административное наказание в виде штрафа в размере 4000 рублей. </w:t>
      </w:r>
    </w:p>
    <w:p>
      <w:pPr>
        <w:spacing w:before="0" w:after="0"/>
        <w:jc w:val="both"/>
        <w:rPr>
          <w:sz w:val="28"/>
          <w:szCs w:val="28"/>
        </w:rPr>
      </w:pPr>
      <w:r>
        <w:rPr>
          <w:sz w:val="28"/>
          <w:szCs w:val="28"/>
        </w:rPr>
        <w:tab/>
      </w:r>
      <w:r>
        <w:rPr>
          <w:rFonts w:ascii="Times New Roman" w:eastAsia="Times New Roman" w:hAnsi="Times New Roman" w:cs="Times New Roman"/>
          <w:sz w:val="28"/>
          <w:szCs w:val="28"/>
        </w:rPr>
        <w:t>Учитывая, что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и подлежащих обращению в доход государства или уничтожению, не является конфискацией (часть 3 статьи 3.7 КоАП РФ), судья при вынесении постановления по делу об административном правонарушении в соответствии с частью 3 статьи 29.10 КоАП РФ должен решить вопрос об этих вещах</w:t>
      </w:r>
      <w:r>
        <w:rPr>
          <w:rFonts w:ascii="Times New Roman" w:eastAsia="Times New Roman" w:hAnsi="Times New Roman" w:cs="Times New Roman"/>
          <w:sz w:val="28"/>
          <w:szCs w:val="28"/>
        </w:rPr>
        <w:t xml:space="preserve"> независимо от привлечения лица к административной ответственности, в том числе при вынесении постановления о прекращении производства по делу по любому основанию, указанному в части 1 статьи 29.9 КоАП РФ.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уничтожению.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правовой позиции, выраженной в пункте 28 постановления Пленума Верховного Суда Российской Федерации от </w:t>
      </w:r>
      <w:r>
        <w:rPr>
          <w:rStyle w:val="cat-Dategrp-9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5, судья при вынесении постановления по делу об административном правонарушении в соответствии с частью 3 статьи 29.10 Кодекса Российской Федерации об административных правонарушениях должен решить вопрос об этих вещах независимо от привлечения лица к административной ответственности, в том числе при вынесении</w:t>
      </w:r>
      <w:r>
        <w:rPr>
          <w:rFonts w:ascii="Times New Roman" w:eastAsia="Times New Roman" w:hAnsi="Times New Roman" w:cs="Times New Roman"/>
          <w:sz w:val="28"/>
          <w:szCs w:val="28"/>
        </w:rPr>
        <w:t xml:space="preserve"> постановления о прекращении производства по делу по любому основанию, указанному в части 1 статьи 29.9 названного Кодекса.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Принимая во внимание, что изъятое у </w:t>
      </w:r>
      <w:r>
        <w:rPr>
          <w:rFonts w:ascii="Times New Roman" w:eastAsia="Times New Roman" w:hAnsi="Times New Roman" w:cs="Times New Roman"/>
          <w:sz w:val="28"/>
          <w:szCs w:val="28"/>
        </w:rPr>
        <w:t>Туровского</w:t>
      </w:r>
      <w:r>
        <w:rPr>
          <w:rFonts w:ascii="Times New Roman" w:eastAsia="Times New Roman" w:hAnsi="Times New Roman" w:cs="Times New Roman"/>
          <w:sz w:val="28"/>
          <w:szCs w:val="28"/>
        </w:rPr>
        <w:t xml:space="preserve"> А.Н</w:t>
      </w:r>
      <w:r>
        <w:rPr>
          <w:rFonts w:ascii="Times New Roman" w:eastAsia="Times New Roman" w:hAnsi="Times New Roman" w:cs="Times New Roman"/>
          <w:sz w:val="28"/>
          <w:szCs w:val="28"/>
        </w:rPr>
        <w:t>. вещество растительного происхождения,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согласно заключению является наркотическим средством, изъято из оборота, то оно подлежит уничтожению.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6.8, 29.9, 29.10 КоАП РФ, мировой судья –</w:t>
      </w: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Туровского</w:t>
      </w:r>
      <w:r>
        <w:rPr>
          <w:rFonts w:ascii="Times New Roman" w:eastAsia="Times New Roman" w:hAnsi="Times New Roman" w:cs="Times New Roman"/>
          <w:b/>
          <w:bCs/>
          <w:sz w:val="28"/>
          <w:szCs w:val="28"/>
        </w:rPr>
        <w:t xml:space="preserve"> Артема Николаевича</w:t>
      </w:r>
      <w:r>
        <w:rPr>
          <w:rFonts w:ascii="Times New Roman" w:eastAsia="Times New Roman" w:hAnsi="Times New Roman" w:cs="Times New Roman"/>
          <w:b/>
          <w:bCs/>
          <w:sz w:val="28"/>
          <w:szCs w:val="28"/>
        </w:rPr>
        <w:t xml:space="preserve">, </w:t>
      </w:r>
      <w:r>
        <w:rPr>
          <w:rStyle w:val="cat-ExternalSystemDefinedgrp-33rplc-29"/>
          <w:rFonts w:ascii="Times New Roman" w:eastAsia="Times New Roman" w:hAnsi="Times New Roman" w:cs="Times New Roman"/>
          <w:sz w:val="28"/>
          <w:szCs w:val="28"/>
        </w:rPr>
        <w:t>...</w:t>
      </w:r>
      <w:r>
        <w:rPr>
          <w:rStyle w:val="cat-PassportDatagrp-20rplc-3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признать виновным в совершении административного правонарушения, предусмотренного ч. 1 ст. 6.8 КоАП РФ и подвергнуть административному наказанию в виде наложения административного штрафа в размере 4000 (четыре тысячи) рублей.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перечислению - Получатель: УФК по Республике Крым (Министерство юстиции Республики Крым) Наименование банка: Отделение Республика Крым Банка России//УФК по </w:t>
      </w:r>
      <w:r>
        <w:rPr>
          <w:rStyle w:val="cat-Addressgrp-3rplc-3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60-летия СССР, 28 ОГРН 1149102019164 Банковские реквизиты: ИНН </w:t>
      </w:r>
      <w:r>
        <w:rPr>
          <w:rStyle w:val="cat-PhoneNumbergrp-25rplc-3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 КПП </w:t>
      </w:r>
      <w:r>
        <w:rPr>
          <w:rStyle w:val="cat-PhoneNumbergrp-26rplc-3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 БИК </w:t>
      </w:r>
      <w:r>
        <w:rPr>
          <w:rStyle w:val="cat-PhoneNumbergrp-27rplc-3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 Единый казначейский счет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40102810645370000035 - Казначейский счет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03100643000000017500 - Лицевой счет</w:t>
      </w:r>
      <w:r>
        <w:rPr>
          <w:rFonts w:ascii="Times New Roman" w:eastAsia="Times New Roman" w:hAnsi="Times New Roman" w:cs="Times New Roman"/>
          <w:sz w:val="28"/>
          <w:szCs w:val="28"/>
        </w:rPr>
        <w:t xml:space="preserve">  </w:t>
      </w:r>
      <w:r>
        <w:rPr>
          <w:rStyle w:val="cat-PhoneNumbergrp-28rplc-3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в УФК по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Республике Крым Код Сводного реестра </w:t>
      </w:r>
      <w:r>
        <w:rPr>
          <w:rStyle w:val="cat-PhoneNumbergrp-29rplc-4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0rplc-4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КБК</w:t>
      </w:r>
      <w:r>
        <w:rPr>
          <w:rFonts w:ascii="Times New Roman" w:eastAsia="Times New Roman" w:hAnsi="Times New Roman" w:cs="Times New Roman"/>
          <w:sz w:val="28"/>
          <w:szCs w:val="28"/>
        </w:rPr>
        <w:t xml:space="preserve">  </w:t>
      </w:r>
      <w:r>
        <w:rPr>
          <w:rStyle w:val="cat-PhoneNumbergrp-31rplc-4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Style w:val="cat-PhoneNumbergrp-32rplc-4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УИН 0410760300545001302206122</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w:t>
      </w:r>
      <w:r>
        <w:rPr>
          <w:rStyle w:val="cat-SumInWordsgrp-17rplc-45"/>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либо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Изъятое у </w:t>
      </w:r>
      <w:r>
        <w:rPr>
          <w:rFonts w:ascii="Times New Roman" w:eastAsia="Times New Roman" w:hAnsi="Times New Roman" w:cs="Times New Roman"/>
          <w:sz w:val="28"/>
          <w:szCs w:val="28"/>
        </w:rPr>
        <w:t>Туровского</w:t>
      </w:r>
      <w:r>
        <w:rPr>
          <w:rFonts w:ascii="Times New Roman" w:eastAsia="Times New Roman" w:hAnsi="Times New Roman" w:cs="Times New Roman"/>
          <w:sz w:val="28"/>
          <w:szCs w:val="28"/>
        </w:rPr>
        <w:t xml:space="preserve"> Артема Николаевича, </w:t>
      </w:r>
      <w:r>
        <w:rPr>
          <w:rStyle w:val="cat-ExternalSystemDefinedgrp-33rplc-47"/>
          <w:rFonts w:ascii="Times New Roman" w:eastAsia="Times New Roman" w:hAnsi="Times New Roman" w:cs="Times New Roman"/>
          <w:sz w:val="28"/>
          <w:szCs w:val="28"/>
        </w:rPr>
        <w:t>...</w:t>
      </w:r>
      <w:r>
        <w:rPr>
          <w:rStyle w:val="cat-PassportDatagrp-20rplc-4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наркотическое средство – </w:t>
      </w:r>
      <w:r>
        <w:rPr>
          <w:rFonts w:ascii="Times New Roman" w:eastAsia="Times New Roman" w:hAnsi="Times New Roman" w:cs="Times New Roman"/>
          <w:sz w:val="28"/>
          <w:szCs w:val="28"/>
        </w:rPr>
        <w:t>каннабис</w:t>
      </w:r>
      <w:r>
        <w:rPr>
          <w:rFonts w:ascii="Times New Roman" w:eastAsia="Times New Roman" w:hAnsi="Times New Roman" w:cs="Times New Roman"/>
          <w:sz w:val="28"/>
          <w:szCs w:val="28"/>
        </w:rPr>
        <w:t>, и хранящееся в центральной камере хранения наркотических средств МВД по Республики Крым (</w:t>
      </w:r>
      <w:r>
        <w:rPr>
          <w:rStyle w:val="cat-Addressgrp-4rplc-5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по квитанции № 014</w:t>
      </w:r>
      <w:r>
        <w:rPr>
          <w:rFonts w:ascii="Times New Roman" w:eastAsia="Times New Roman" w:hAnsi="Times New Roman" w:cs="Times New Roman"/>
          <w:sz w:val="28"/>
          <w:szCs w:val="28"/>
        </w:rPr>
        <w:t>911</w:t>
      </w:r>
      <w:r>
        <w:rPr>
          <w:rFonts w:ascii="Times New Roman" w:eastAsia="Times New Roman" w:hAnsi="Times New Roman" w:cs="Times New Roman"/>
          <w:sz w:val="28"/>
          <w:szCs w:val="28"/>
        </w:rPr>
        <w:t xml:space="preserve"> от </w:t>
      </w:r>
      <w:r>
        <w:rPr>
          <w:rStyle w:val="cat-Dategrp-8rplc-51"/>
          <w:rFonts w:ascii="Times New Roman" w:eastAsia="Times New Roman" w:hAnsi="Times New Roman" w:cs="Times New Roman"/>
          <w:sz w:val="28"/>
          <w:szCs w:val="28"/>
        </w:rPr>
        <w:t>дата</w:t>
      </w:r>
      <w:r>
        <w:rPr>
          <w:rFonts w:ascii="Times New Roman" w:eastAsia="Times New Roman" w:hAnsi="Times New Roman" w:cs="Times New Roman"/>
          <w:sz w:val="28"/>
          <w:szCs w:val="28"/>
        </w:rPr>
        <w:t>, - уничтожить.</w:t>
      </w:r>
    </w:p>
    <w:p>
      <w:pPr>
        <w:spacing w:before="0" w:after="0"/>
        <w:ind w:firstLine="708"/>
        <w:jc w:val="both"/>
        <w:rPr>
          <w:sz w:val="28"/>
          <w:szCs w:val="28"/>
        </w:rPr>
      </w:pPr>
      <w:r>
        <w:rPr>
          <w:rFonts w:ascii="Times New Roman" w:eastAsia="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54 Красногва</w:t>
      </w:r>
      <w:r>
        <w:rPr>
          <w:rFonts w:ascii="Times New Roman" w:eastAsia="Times New Roman" w:hAnsi="Times New Roman" w:cs="Times New Roman"/>
          <w:sz w:val="28"/>
          <w:szCs w:val="28"/>
        </w:rPr>
        <w:t>рдейского судебного района Республики Крым в течение 10 суток со дня получения копии постановления.</w:t>
      </w:r>
    </w:p>
    <w:p>
      <w:pPr>
        <w:spacing w:before="0" w:after="0"/>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И.В. Чернецкая</w:t>
      </w:r>
    </w:p>
    <w:p>
      <w:pPr>
        <w:spacing w:before="0" w:after="0"/>
        <w:ind w:firstLine="708"/>
        <w:jc w:val="both"/>
        <w:rPr>
          <w:sz w:val="28"/>
          <w:szCs w:val="28"/>
        </w:rPr>
      </w:pPr>
    </w:p>
    <w:p>
      <w:pPr>
        <w:spacing w:before="0" w:after="0"/>
        <w:ind w:firstLine="708"/>
        <w:jc w:val="both"/>
        <w:rPr>
          <w:sz w:val="28"/>
          <w:szCs w:val="28"/>
        </w:rPr>
      </w:pPr>
    </w:p>
    <w:p>
      <w:pPr>
        <w:spacing w:before="0" w:after="0"/>
        <w:ind w:firstLine="708"/>
        <w:jc w:val="both"/>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23rplc-0">
    <w:name w:val="cat-PhoneNumber grp-23 rplc-0"/>
    <w:basedOn w:val="DefaultParagraphFont"/>
  </w:style>
  <w:style w:type="character" w:customStyle="1" w:styleId="cat-PhoneNumbergrp-24rplc-1">
    <w:name w:val="cat-PhoneNumber grp-24 rplc-1"/>
    <w:basedOn w:val="DefaultParagraphFont"/>
  </w:style>
  <w:style w:type="character" w:customStyle="1" w:styleId="cat-ExternalSystemDefinedgrp-33rplc-7">
    <w:name w:val="cat-ExternalSystemDefined grp-33 rplc-7"/>
    <w:basedOn w:val="DefaultParagraphFont"/>
  </w:style>
  <w:style w:type="character" w:customStyle="1" w:styleId="cat-PassportDatagrp-18rplc-8">
    <w:name w:val="cat-PassportData grp-18 rplc-8"/>
    <w:basedOn w:val="DefaultParagraphFont"/>
  </w:style>
  <w:style w:type="character" w:customStyle="1" w:styleId="cat-OrganizationNamegrp-21rplc-9">
    <w:name w:val="cat-OrganizationName grp-21 rplc-9"/>
    <w:basedOn w:val="DefaultParagraphFont"/>
  </w:style>
  <w:style w:type="character" w:customStyle="1" w:styleId="cat-PassportDatagrp-19rplc-10">
    <w:name w:val="cat-PassportData grp-19 rplc-10"/>
    <w:basedOn w:val="DefaultParagraphFont"/>
  </w:style>
  <w:style w:type="character" w:customStyle="1" w:styleId="cat-Addressgrp-2rplc-11">
    <w:name w:val="cat-Address grp-2 rplc-11"/>
    <w:basedOn w:val="DefaultParagraphFont"/>
  </w:style>
  <w:style w:type="character" w:customStyle="1" w:styleId="cat-Dategrp-6rplc-12">
    <w:name w:val="cat-Date grp-6 rplc-12"/>
    <w:basedOn w:val="DefaultParagraphFont"/>
  </w:style>
  <w:style w:type="character" w:customStyle="1" w:styleId="cat-Dategrp-7rplc-16">
    <w:name w:val="cat-Date grp-7 rplc-16"/>
    <w:basedOn w:val="DefaultParagraphFont"/>
  </w:style>
  <w:style w:type="character" w:customStyle="1" w:styleId="cat-Dategrp-8rplc-19">
    <w:name w:val="cat-Date grp-8 rplc-19"/>
    <w:basedOn w:val="DefaultParagraphFont"/>
  </w:style>
  <w:style w:type="character" w:customStyle="1" w:styleId="cat-Dategrp-7rplc-21">
    <w:name w:val="cat-Date grp-7 rplc-21"/>
    <w:basedOn w:val="DefaultParagraphFont"/>
  </w:style>
  <w:style w:type="character" w:customStyle="1" w:styleId="cat-FIOgrp-13rplc-23">
    <w:name w:val="cat-FIO grp-13 rplc-23"/>
    <w:basedOn w:val="DefaultParagraphFont"/>
  </w:style>
  <w:style w:type="character" w:customStyle="1" w:styleId="cat-Dategrp-9rplc-26">
    <w:name w:val="cat-Date grp-9 rplc-26"/>
    <w:basedOn w:val="DefaultParagraphFont"/>
  </w:style>
  <w:style w:type="character" w:customStyle="1" w:styleId="cat-ExternalSystemDefinedgrp-33rplc-29">
    <w:name w:val="cat-ExternalSystemDefined grp-33 rplc-29"/>
    <w:basedOn w:val="DefaultParagraphFont"/>
  </w:style>
  <w:style w:type="character" w:customStyle="1" w:styleId="cat-PassportDatagrp-20rplc-30">
    <w:name w:val="cat-PassportData grp-20 rplc-30"/>
    <w:basedOn w:val="DefaultParagraphFont"/>
  </w:style>
  <w:style w:type="character" w:customStyle="1" w:styleId="cat-Addressgrp-3rplc-35">
    <w:name w:val="cat-Address grp-3 rplc-35"/>
    <w:basedOn w:val="DefaultParagraphFont"/>
  </w:style>
  <w:style w:type="character" w:customStyle="1" w:styleId="cat-PhoneNumbergrp-25rplc-36">
    <w:name w:val="cat-PhoneNumber grp-25 rplc-36"/>
    <w:basedOn w:val="DefaultParagraphFont"/>
  </w:style>
  <w:style w:type="character" w:customStyle="1" w:styleId="cat-PhoneNumbergrp-26rplc-37">
    <w:name w:val="cat-PhoneNumber grp-26 rplc-37"/>
    <w:basedOn w:val="DefaultParagraphFont"/>
  </w:style>
  <w:style w:type="character" w:customStyle="1" w:styleId="cat-PhoneNumbergrp-27rplc-38">
    <w:name w:val="cat-PhoneNumber grp-27 rplc-38"/>
    <w:basedOn w:val="DefaultParagraphFont"/>
  </w:style>
  <w:style w:type="character" w:customStyle="1" w:styleId="cat-PhoneNumbergrp-28rplc-39">
    <w:name w:val="cat-PhoneNumber grp-28 rplc-39"/>
    <w:basedOn w:val="DefaultParagraphFont"/>
  </w:style>
  <w:style w:type="character" w:customStyle="1" w:styleId="cat-PhoneNumbergrp-29rplc-41">
    <w:name w:val="cat-PhoneNumber grp-29 rplc-41"/>
    <w:basedOn w:val="DefaultParagraphFont"/>
  </w:style>
  <w:style w:type="character" w:customStyle="1" w:styleId="cat-PhoneNumbergrp-30rplc-42">
    <w:name w:val="cat-PhoneNumber grp-30 rplc-42"/>
    <w:basedOn w:val="DefaultParagraphFont"/>
  </w:style>
  <w:style w:type="character" w:customStyle="1" w:styleId="cat-PhoneNumbergrp-31rplc-43">
    <w:name w:val="cat-PhoneNumber grp-31 rplc-43"/>
    <w:basedOn w:val="DefaultParagraphFont"/>
  </w:style>
  <w:style w:type="character" w:customStyle="1" w:styleId="cat-PhoneNumbergrp-32rplc-44">
    <w:name w:val="cat-PhoneNumber grp-32 rplc-44"/>
    <w:basedOn w:val="DefaultParagraphFont"/>
  </w:style>
  <w:style w:type="character" w:customStyle="1" w:styleId="cat-SumInWordsgrp-17rplc-45">
    <w:name w:val="cat-SumInWords grp-17 rplc-45"/>
    <w:basedOn w:val="DefaultParagraphFont"/>
  </w:style>
  <w:style w:type="character" w:customStyle="1" w:styleId="cat-ExternalSystemDefinedgrp-33rplc-47">
    <w:name w:val="cat-ExternalSystemDefined grp-33 rplc-47"/>
    <w:basedOn w:val="DefaultParagraphFont"/>
  </w:style>
  <w:style w:type="character" w:customStyle="1" w:styleId="cat-PassportDatagrp-20rplc-48">
    <w:name w:val="cat-PassportData grp-20 rplc-48"/>
    <w:basedOn w:val="DefaultParagraphFont"/>
  </w:style>
  <w:style w:type="character" w:customStyle="1" w:styleId="cat-Addressgrp-4rplc-50">
    <w:name w:val="cat-Address grp-4 rplc-50"/>
    <w:basedOn w:val="DefaultParagraphFont"/>
  </w:style>
  <w:style w:type="character" w:customStyle="1" w:styleId="cat-Dategrp-8rplc-51">
    <w:name w:val="cat-Date grp-8 rplc-5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