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Смоляка Виталия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А15 </w:t>
      </w:r>
      <w:r>
        <w:rPr>
          <w:rFonts w:ascii="Times New Roman" w:eastAsia="Times New Roman" w:hAnsi="Times New Roman" w:cs="Times New Roman"/>
          <w:sz w:val="28"/>
          <w:szCs w:val="28"/>
        </w:rPr>
        <w:t>SQR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Чери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А15 </w:t>
      </w:r>
      <w:r>
        <w:rPr>
          <w:rFonts w:ascii="Times New Roman" w:eastAsia="Times New Roman" w:hAnsi="Times New Roman" w:cs="Times New Roman"/>
          <w:sz w:val="28"/>
          <w:szCs w:val="28"/>
        </w:rPr>
        <w:t>SQR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Смоляку Виталию Николаевичу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отказа от прохождения медицинского освидетельствования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пояснил, что не управлял транспортным средством в связи с чем, просил 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Смоляк В.Н. –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 позицию своего доверителя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Смоляк В.Н. не является субъектом настоящего административного правонарушения, так как не управлял транспортным средством. Считает, что все доказательства положенные в основу протокола незаконны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предоставленные видео файлы управления транспортного средства содержат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движется какое-то транспортное средство (какое именно транспортное средство, цвет, марку, модель, </w:t>
      </w:r>
      <w:r>
        <w:rPr>
          <w:rFonts w:ascii="Times New Roman" w:eastAsia="Times New Roman" w:hAnsi="Times New Roman" w:cs="Times New Roman"/>
          <w:sz w:val="28"/>
          <w:szCs w:val="28"/>
        </w:rPr>
        <w:t>грз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определить не возможно), далее на видео содержится фрагмент того как Смоляк В.Н. выходит из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автомобиля с водительской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двигался ли данный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не возможно.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Ссылаясь на показания свидетелей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Котляр О.С. и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настаивал,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состав административного правонарушения предусмотренного ч.1 ст.12.26 КоАП РФ, просил производство по делу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дали суду аналогичные показания из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совместно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сидели возле дома за столом и употребляли спиртные напитки, при этом Смоляк В.Н. автомобилем не управлял, за руль не садился, по приезду сотрудников ГАИ Смоляк В.Н. подошел к машине только для того</w:t>
      </w:r>
      <w:r>
        <w:rPr>
          <w:rFonts w:ascii="Times New Roman" w:eastAsia="Times New Roman" w:hAnsi="Times New Roman" w:cs="Times New Roman"/>
          <w:sz w:val="28"/>
          <w:szCs w:val="28"/>
        </w:rPr>
        <w:t>, чтоб убрать громкость на магнитофоне в машине.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Свидетели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лейтенант полиции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отделения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Красногвардейскому району лейтенант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Васильченко В.В. суду пояснили,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08.06.2020 в ночное время на номер 102 поступило сообщение от </w:t>
      </w:r>
      <w:r>
        <w:rPr>
          <w:rStyle w:val="cat-FIOgrp-2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ездит автомобиль предположительно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нились с заявителем, который пояснил, что водитель пьяный и двигается на автомобиле вокруг дома, тем самым заграждая проезд. </w:t>
      </w:r>
      <w:r>
        <w:rPr>
          <w:rStyle w:val="cat-FIOgrp-2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подъехали во двор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включили видеозапись для фиксации правонарушения. Примерно через 10-15 минут увидели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фарах данного транспортного средства зажглись фонари и автомобиль начал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сдавать назад.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рулем автомобиля находился Смоляк В.Н.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ГИ</w:t>
      </w:r>
      <w:r>
        <w:rPr>
          <w:rFonts w:ascii="Times New Roman" w:eastAsia="Times New Roman" w:hAnsi="Times New Roman" w:cs="Times New Roman"/>
          <w:sz w:val="28"/>
          <w:szCs w:val="28"/>
        </w:rPr>
        <w:t>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игласили его в служебный автомобиль для проведения процессуальных действий.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представителя </w:t>
      </w:r>
      <w:r>
        <w:rPr>
          <w:rStyle w:val="cat-FIOgrp-26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допросив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0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9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083656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Смоляк В.Н. </w:t>
      </w:r>
      <w:r>
        <w:rPr>
          <w:rFonts w:ascii="Times New Roman" w:eastAsia="Times New Roman" w:hAnsi="Times New Roman" w:cs="Times New Roman"/>
          <w:sz w:val="28"/>
          <w:szCs w:val="28"/>
        </w:rPr>
        <w:t>08.06.2020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А15 </w:t>
      </w:r>
      <w:r>
        <w:rPr>
          <w:rFonts w:ascii="Times New Roman" w:eastAsia="Times New Roman" w:hAnsi="Times New Roman" w:cs="Times New Roman"/>
          <w:sz w:val="28"/>
          <w:szCs w:val="28"/>
        </w:rPr>
        <w:t>SQR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5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Смоляком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083656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017702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протоколом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591138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591138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отстранении от управления транспортным средством и направлении на медицинское освидетельствование 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591138 о направлении на медицинское освидетельствование на состояние опьянения от 08.06.2020 в графе пройти медицинское освидетельствование Смоляк В.Н. собственноручно указал «я не согласен, за рулем не был», на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приобщенной к материалам дела и исследованной в ходе судебног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разбирательства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заданный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отказываетесь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медицинского освидетельствования»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 утверждал, что не отказывается от медицинского освидетельствования, настаивая, что не был за рулем, 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раз выходил </w:t>
      </w:r>
      <w:r>
        <w:rPr>
          <w:rFonts w:ascii="Times New Roman" w:eastAsia="Times New Roman" w:hAnsi="Times New Roman" w:cs="Times New Roman"/>
          <w:sz w:val="28"/>
          <w:szCs w:val="28"/>
        </w:rPr>
        <w:t>из машины, не давая сотрудникам ГИБДД закрыть дверь и проследовать в медицинское учреждение.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Смоляк В.Н. и его представитель оспаривали лишь факт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его действия правильно расценены должностным лицом как отказ от прохождения медицинского освидетельствования на состояние опьянения, образующее объективную сторону состава административного правонарушения, предусмотренного ч. 1 ст. 12.26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Смоляку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подтверждается признанием самого Смоляк В.Н. зафиксированным имеющейся в материалах дела видеозаписью - «я специально выехал сюда, а вы меня … поймали» (время записи 15:44),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не принимает во внимание доводы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 о том, что он не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видеозаписи, судья приходит к выводу о достаточности доказательств, безусловно свидетельствующих о том, что транспортным средством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 установленным, что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законное требование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опьянения. 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произошедшего</w:t>
      </w:r>
      <w:r>
        <w:rPr>
          <w:rFonts w:ascii="Times New Roman" w:eastAsia="Times New Roman" w:hAnsi="Times New Roman" w:cs="Times New Roman"/>
          <w:sz w:val="28"/>
          <w:szCs w:val="28"/>
        </w:rPr>
        <w:t>. Суд доверяет показаниям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Style w:val="cat-FIOgrp-22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Васильченкова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они являются последовательными, непротиворечивыми и в совокупности с письменными материалами дела воссоздают картину произошедших событий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Оснований для оговора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указанными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свидетелями,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своих служебных обязанностей,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показаниям </w:t>
      </w:r>
      <w:r>
        <w:rPr>
          <w:rFonts w:ascii="Times New Roman" w:eastAsia="Times New Roman" w:hAnsi="Times New Roman" w:cs="Times New Roman"/>
          <w:sz w:val="28"/>
          <w:szCs w:val="28"/>
        </w:rPr>
        <w:t>Смоляк В.Н.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относится критически, расценивает их как защитную версию, направленную на уклонение Смоляк В.Н. от административной ответственности, поскольку их доводы ничем не подтверждаются и опровергаются вышеперечисленными материалами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показаниями свидетелей, не доверять которым у судьи оснований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Смоляка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Смоляка В.Н.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Смоляка Виталия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5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9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</w:t>
      </w:r>
      <w:r>
        <w:rPr>
          <w:rFonts w:ascii="Times New Roman" w:eastAsia="Times New Roman" w:hAnsi="Times New Roman" w:cs="Times New Roman"/>
          <w:sz w:val="28"/>
          <w:szCs w:val="28"/>
        </w:rPr>
        <w:t>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району), счет получателя платежа 40101810335100010001,в Отделении по Республике Крым ЮГУ Центрального Банка РФ,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18811601121010001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910501001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18810491202000001517</w:t>
      </w:r>
      <w:r>
        <w:rPr>
          <w:rFonts w:ascii="Times New Roman" w:eastAsia="Times New Roman" w:hAnsi="Times New Roman" w:cs="Times New Roman"/>
          <w:sz w:val="28"/>
          <w:szCs w:val="28"/>
        </w:rPr>
        <w:t>, номер дела № 5-54-138/2020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5rplc-8">
    <w:name w:val="cat-ExternalSystemDefined grp-45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37rplc-14">
    <w:name w:val="cat-CarNumber grp-3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Numbergrp-37rplc-16">
    <w:name w:val="cat-CarNumber grp-37 rplc-16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FIOgrp-25rplc-41">
    <w:name w:val="cat-FIO grp-25 rplc-41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6rplc-46">
    <w:name w:val="cat-FIO grp-26 rplc-46"/>
    <w:basedOn w:val="DefaultParagraphFont"/>
  </w:style>
  <w:style w:type="character" w:customStyle="1" w:styleId="cat-FIOgrp-28rplc-48">
    <w:name w:val="cat-FIO grp-28 rplc-48"/>
    <w:basedOn w:val="DefaultParagraphFont"/>
  </w:style>
  <w:style w:type="character" w:customStyle="1" w:styleId="cat-FIOgrp-20rplc-49">
    <w:name w:val="cat-FIO grp-20 rplc-4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FIOgrp-19rplc-51">
    <w:name w:val="cat-FIO grp-19 rplc-51"/>
    <w:basedOn w:val="DefaultParagraphFont"/>
  </w:style>
  <w:style w:type="character" w:customStyle="1" w:styleId="cat-CarNumbergrp-37rplc-57">
    <w:name w:val="cat-CarNumber grp-37 rplc-57"/>
    <w:basedOn w:val="DefaultParagraphFont"/>
  </w:style>
  <w:style w:type="character" w:customStyle="1" w:styleId="cat-Addressgrp-3rplc-58">
    <w:name w:val="cat-Address grp-3 rplc-58"/>
    <w:basedOn w:val="DefaultParagraphFont"/>
  </w:style>
  <w:style w:type="character" w:customStyle="1" w:styleId="cat-FIOgrp-22rplc-83">
    <w:name w:val="cat-FIO grp-22 rplc-83"/>
    <w:basedOn w:val="DefaultParagraphFont"/>
  </w:style>
  <w:style w:type="character" w:customStyle="1" w:styleId="cat-FIOgrp-20rplc-88">
    <w:name w:val="cat-FIO grp-20 rplc-88"/>
    <w:basedOn w:val="DefaultParagraphFont"/>
  </w:style>
  <w:style w:type="character" w:customStyle="1" w:styleId="cat-FIOgrp-21rplc-89">
    <w:name w:val="cat-FIO grp-21 rplc-89"/>
    <w:basedOn w:val="DefaultParagraphFont"/>
  </w:style>
  <w:style w:type="character" w:customStyle="1" w:styleId="cat-FIOgrp-19rplc-90">
    <w:name w:val="cat-FIO grp-19 rplc-90"/>
    <w:basedOn w:val="DefaultParagraphFont"/>
  </w:style>
  <w:style w:type="character" w:customStyle="1" w:styleId="cat-ExternalSystemDefinedgrp-45rplc-97">
    <w:name w:val="cat-ExternalSystemDefined grp-45 rplc-97"/>
    <w:basedOn w:val="DefaultParagraphFont"/>
  </w:style>
  <w:style w:type="character" w:customStyle="1" w:styleId="cat-PassportDatagrp-32rplc-98">
    <w:name w:val="cat-PassportData grp-32 rplc-9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