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151</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pPr>
        <w:spacing w:before="0" w:after="0"/>
        <w:jc w:val="right"/>
        <w:rPr>
          <w:sz w:val="28"/>
          <w:szCs w:val="28"/>
        </w:rPr>
      </w:pPr>
      <w:r>
        <w:rPr>
          <w:rFonts w:ascii="Times New Roman" w:eastAsia="Times New Roman" w:hAnsi="Times New Roman" w:cs="Times New Roman"/>
          <w:sz w:val="28"/>
          <w:szCs w:val="28"/>
        </w:rPr>
        <w:t>91RS0011-01-2020-001</w:t>
      </w:r>
      <w:r>
        <w:rPr>
          <w:rFonts w:ascii="Times New Roman" w:eastAsia="Times New Roman" w:hAnsi="Times New Roman" w:cs="Times New Roman"/>
          <w:sz w:val="28"/>
          <w:szCs w:val="28"/>
        </w:rPr>
        <w:t>696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 июля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№54 </w:t>
      </w:r>
      <w:r>
        <w:rPr>
          <w:rFonts w:ascii="Times New Roman" w:eastAsia="Times New Roman" w:hAnsi="Times New Roman" w:cs="Times New Roman"/>
          <w:sz w:val="28"/>
          <w:szCs w:val="28"/>
        </w:rPr>
        <w:t xml:space="preserve">Красногвардейского района </w:t>
      </w:r>
      <w:r>
        <w:rPr>
          <w:rFonts w:ascii="Times New Roman" w:eastAsia="Times New Roman" w:hAnsi="Times New Roman" w:cs="Times New Roman"/>
          <w:sz w:val="28"/>
          <w:szCs w:val="28"/>
        </w:rPr>
        <w:t>мировой судья судебного участка №55 Красногвардейского судебного района Республики Крым Белова Ю.Г.,</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 1 ст.12.34 КоАП РФ, в отношении юридического лица Государственное казенное учреждение Республики Крым «Служба автомобильных дорог Республики Крым», адрес организации: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ИНН 9102164702, КПП 910201001,</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40"/>
        <w:jc w:val="both"/>
        <w:rPr>
          <w:sz w:val="28"/>
          <w:szCs w:val="28"/>
        </w:rPr>
      </w:pPr>
      <w:r>
        <w:rPr>
          <w:rFonts w:ascii="Times New Roman" w:eastAsia="Times New Roman" w:hAnsi="Times New Roman" w:cs="Times New Roman"/>
          <w:sz w:val="28"/>
          <w:szCs w:val="28"/>
        </w:rPr>
        <w:t xml:space="preserve">04 мая 2020 года в 12 часов 05 минут на автодороге «Объезд ст. </w:t>
      </w:r>
      <w:r>
        <w:rPr>
          <w:rFonts w:ascii="Times New Roman" w:eastAsia="Times New Roman" w:hAnsi="Times New Roman" w:cs="Times New Roman"/>
          <w:sz w:val="28"/>
          <w:szCs w:val="28"/>
        </w:rPr>
        <w:t>Урожайная</w:t>
      </w:r>
      <w:r>
        <w:rPr>
          <w:rFonts w:ascii="Times New Roman" w:eastAsia="Times New Roman" w:hAnsi="Times New Roman" w:cs="Times New Roman"/>
          <w:sz w:val="28"/>
          <w:szCs w:val="28"/>
        </w:rPr>
        <w:t xml:space="preserve">» в ходе повторного обследования места совершения дорожно-транспортного </w:t>
      </w:r>
      <w:r>
        <w:rPr>
          <w:rFonts w:ascii="Times New Roman" w:eastAsia="Times New Roman" w:hAnsi="Times New Roman" w:cs="Times New Roman"/>
          <w:sz w:val="28"/>
          <w:szCs w:val="28"/>
        </w:rPr>
        <w:t xml:space="preserve">происшествия, имевшего место 10.04.2020, а также в ходе обследования всей автомобильной дороги «Объезд ст. Урожайная» км с 0+000 по 3+000 выявлено, что </w:t>
      </w:r>
      <w:r>
        <w:rPr>
          <w:rFonts w:ascii="Times New Roman" w:eastAsia="Times New Roman" w:hAnsi="Times New Roman" w:cs="Times New Roman"/>
          <w:sz w:val="28"/>
          <w:szCs w:val="28"/>
        </w:rPr>
        <w:t xml:space="preserve">ГКУ Республики Крым «Служба автомобильных дорог Республики Крым» </w:t>
      </w:r>
      <w:r>
        <w:rPr>
          <w:rFonts w:ascii="Times New Roman" w:eastAsia="Times New Roman" w:hAnsi="Times New Roman" w:cs="Times New Roman"/>
          <w:sz w:val="28"/>
          <w:szCs w:val="28"/>
        </w:rPr>
        <w:t>не соблюдает требования по обеспечению безопасности дорожного движения при содержании дорог Красногвардейского района, в частности выявлены недостатки улично-дорожной сети, дорожных сооружений и технических средств организации дорожного движения, его</w:t>
      </w:r>
      <w:r>
        <w:rPr>
          <w:rFonts w:ascii="Times New Roman" w:eastAsia="Times New Roman" w:hAnsi="Times New Roman" w:cs="Times New Roman"/>
          <w:sz w:val="28"/>
          <w:szCs w:val="28"/>
        </w:rPr>
        <w:t xml:space="preserve"> действия квалифицированы по признакам ч. 1 ст. 12.34 КоАП РФ.</w:t>
      </w:r>
    </w:p>
    <w:p>
      <w:pPr>
        <w:widowControl w:val="0"/>
        <w:spacing w:before="0" w:after="0"/>
        <w:ind w:firstLine="709"/>
        <w:jc w:val="both"/>
        <w:rPr>
          <w:sz w:val="28"/>
          <w:szCs w:val="28"/>
        </w:rPr>
      </w:pPr>
      <w:r>
        <w:rPr>
          <w:rFonts w:ascii="Times New Roman" w:eastAsia="Times New Roman" w:hAnsi="Times New Roman" w:cs="Times New Roman"/>
          <w:sz w:val="28"/>
          <w:szCs w:val="28"/>
        </w:rPr>
        <w:t>Служба автомобильных дорог Республики Крым надлежащим образом уведомлялось о времени и месте рассмотрения дела, явку представителя не обеспечило, о причинах его неявки не сообщило, ходатайства об отложении рассмотрения дела не заявило.</w:t>
      </w:r>
    </w:p>
    <w:p>
      <w:pPr>
        <w:widowControl w:val="0"/>
        <w:spacing w:before="0" w:after="0"/>
        <w:ind w:firstLine="709"/>
        <w:jc w:val="both"/>
        <w:rPr>
          <w:sz w:val="28"/>
          <w:szCs w:val="28"/>
        </w:rPr>
      </w:pPr>
      <w:r>
        <w:rPr>
          <w:rFonts w:ascii="Times New Roman" w:eastAsia="Times New Roman" w:hAnsi="Times New Roman" w:cs="Times New Roman"/>
          <w:sz w:val="28"/>
          <w:szCs w:val="28"/>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pPr>
        <w:spacing w:before="0" w:after="0"/>
        <w:ind w:firstLine="709"/>
        <w:jc w:val="both"/>
        <w:rPr>
          <w:sz w:val="28"/>
          <w:szCs w:val="28"/>
        </w:rPr>
      </w:pPr>
      <w:r>
        <w:rPr>
          <w:rFonts w:ascii="Times New Roman" w:eastAsia="Times New Roman" w:hAnsi="Times New Roman" w:cs="Times New Roman"/>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Как усматривается из материалов дела, 04 мая 2020 года в 12 часов 05 минут на автодороге «Объезд ст. Урожайная» в ходе повторного обследования</w:t>
      </w:r>
      <w:r>
        <w:rPr>
          <w:rFonts w:ascii="Times New Roman" w:eastAsia="Times New Roman" w:hAnsi="Times New Roman" w:cs="Times New Roman"/>
          <w:sz w:val="28"/>
          <w:szCs w:val="28"/>
        </w:rPr>
        <w:t xml:space="preserve"> места совершения дорожно-транспортного происшествия, имевшего место 10.04.2020, а также в ходе обследования всей автомобильной дороги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Объезд ст. </w:t>
      </w:r>
      <w:r>
        <w:rPr>
          <w:rFonts w:ascii="Times New Roman" w:eastAsia="Times New Roman" w:hAnsi="Times New Roman" w:cs="Times New Roman"/>
          <w:sz w:val="28"/>
          <w:szCs w:val="28"/>
        </w:rPr>
        <w:t>Урожайная»</w:t>
      </w:r>
      <w:r>
        <w:rPr>
          <w:rFonts w:ascii="Times New Roman" w:eastAsia="Times New Roman" w:hAnsi="Times New Roman" w:cs="Times New Roman"/>
          <w:sz w:val="28"/>
          <w:szCs w:val="28"/>
        </w:rPr>
        <w:t xml:space="preserve"> км </w:t>
      </w:r>
      <w:r>
        <w:rPr>
          <w:rFonts w:ascii="Times New Roman" w:eastAsia="Times New Roman" w:hAnsi="Times New Roman" w:cs="Times New Roman"/>
          <w:sz w:val="28"/>
          <w:szCs w:val="28"/>
        </w:rPr>
        <w:t>с 0+000 по 3+000</w:t>
      </w:r>
      <w:r>
        <w:rPr>
          <w:rFonts w:ascii="Times New Roman" w:eastAsia="Times New Roman" w:hAnsi="Times New Roman" w:cs="Times New Roman"/>
          <w:sz w:val="28"/>
          <w:szCs w:val="28"/>
        </w:rPr>
        <w:t xml:space="preserve"> выявлены следующие нарушения в содержании уличн</w:t>
      </w:r>
      <w:r>
        <w:rPr>
          <w:rFonts w:ascii="Times New Roman" w:eastAsia="Times New Roman" w:hAnsi="Times New Roman" w:cs="Times New Roman"/>
          <w:sz w:val="28"/>
          <w:szCs w:val="28"/>
        </w:rPr>
        <w:t>о-дорожной сети</w:t>
      </w:r>
      <w:r>
        <w:rPr>
          <w:rFonts w:ascii="Times New Roman" w:eastAsia="Times New Roman" w:hAnsi="Times New Roman" w:cs="Times New Roman"/>
          <w:sz w:val="28"/>
          <w:szCs w:val="28"/>
        </w:rPr>
        <w:t>, а именно:</w:t>
      </w:r>
    </w:p>
    <w:p>
      <w:pPr>
        <w:spacing w:before="0" w:after="0"/>
        <w:ind w:firstLine="709"/>
        <w:jc w:val="both"/>
        <w:rPr>
          <w:sz w:val="28"/>
          <w:szCs w:val="28"/>
        </w:rPr>
      </w:pPr>
      <w:r>
        <w:rPr>
          <w:rFonts w:ascii="Times New Roman" w:eastAsia="Times New Roman" w:hAnsi="Times New Roman" w:cs="Times New Roman"/>
          <w:sz w:val="28"/>
          <w:szCs w:val="28"/>
        </w:rPr>
        <w:t>На автодороге 35 ОПРЗ 35А-002 (Е-105) «Граница с Украиной-Симферополь-Алушта-Ялта»: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1.5 ПДД РФ, а также п. 5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на элементе дороги находятся предметы, создающие помехи при движении в виде бетонных плит, которые закрывают колодцы, а именно: км 0+030 (справа) на расстоянии 1м+030 см от края проезжей части расположена бетонная плита высотой 0,18 м, длина 1,2м. ширина 1,0м;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0+100 (справа) на расстоянии 1м+040см от края проезжей части расположена бетонная плита высотой 0,09м, длина 1,6м, ширина 1,2м;</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обочина имеет дефект на укрепленной части обочины, влияющий на безопасность дорожного движения, а именно занижена (завышена) от проезжей части: с км 0+045 по км 0+060 (справа), на протяжении 15 метров занижена на 0,075м; с км 0+080 по км 0+120 (справа), на протяжении 40 метров занижена на 0,060м; </w:t>
      </w:r>
      <w:r>
        <w:rPr>
          <w:rFonts w:ascii="Times New Roman" w:eastAsia="Times New Roman" w:hAnsi="Times New Roman" w:cs="Times New Roman"/>
          <w:sz w:val="28"/>
          <w:szCs w:val="28"/>
        </w:rPr>
        <w:t>с км 0+520 по км 0+590 (справа), на протяжении 70 метров занижена более чем на 0,150 м; с км 1+700 по км 1+723 (справа), на протяжении 23 метров занижена на 0.060 м, имеется застой воды; с км 2+500 по км 2+515 (справа), на протяжении 15 метров занижена на 0,073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км 0+060 по км 0+090 (слева), на протяжении 30 метров завышена более чем на 0,150 м; с км 0+600 по км 0+620 (слева), на протяжении 20 метров завышена более чем на 0,150 м; с км 2+250 по км 2+400 (слева), на протяжении 150 метров завышена на 0,95 м;</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обочина имеет дефект в виде выбоины на укрепленной части обочины, влияющий на безопасность дорожного движения: км 0+045 (справа) выбоина шириной -1,5 м, длинной – 2,4 м, глубиной - 0,095 м, площадью - 3,6 м2; км 0+055 (справа) яма шириной -1,2 м. длинной - 1,3 м, глубиной - 0,42 м, площадью -1,56 м2; км 0+550 (справа) яма шириной - 4,0 м, длинной - 3,6 м, глубиной - 0,015 м, площадью -14,4м</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км 0+700 (справа) яма шириной -1,2 м, длинной -1,0 м, глубиной - 0,085 м, площадью -1,2 м2; км 1+100 (справа) яма шириной - 3,0 м, длинной -1,0 м, глубиной – 0,20 м, площадью - 3,0 м2;</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нарушении п. 5.2.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на проезжей части имеются отдельные повреждения проезжей части в виде выбоин дорожной одежды: км 1+700 (справа) длинной - 3 м, шириной - 0,7 м, глубиной - более чем 0,150 м, площадью - 2,1 м2; км 2+900 (слева) длинной – 0,90 м, шириной - 0,75 м, глубиной - 0,073 м, площадью - 0,675 м2;</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нарушении п. 5.1, п. 5.3.6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и п. 6.2.1 ГОСТ Р 50597-2017 отсутствует дорожный знак 2.4 «Уступите дорогу» на км 0+700 (слева), км 1+200 (справа);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5.7.15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и п. 6.2.1 ГОСТ Р 50597-2017 отсутствуют знаки 6.13 «Километровый знак» км 1+000, км 2+000, км 3+000;</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6.2.4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дорожный знак 6.10.1 «Указатель направлений ЕВПАТОРИЯ» имеет дефект в виде повреждения км 1+300 (справа);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5.3.2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и п. 6.2.1 ГОСТ Р отсутствуют знаки 2.1 «Главная дорога» км 0+675 (справа), км 1+175 (справа);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5.3.3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и п. 6.2.1 ГОСТ Р 50597-2017 отсутствует знак 22 «Конец главной дороги», который устанавливают в конце участка дороги, где она утрачивает статус главной км 0+100 слева; км 2+950 справа;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5.7.7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и п. 6.2.1 ГОСТ Р 50597-2017 отсутствует знак 6.7 «Надземный пешеходный переход»;</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5.2.14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и п. 6.2.1 ГОСТ Р 50597-2017 отсутствуют знаки 1.11.1(2) «Опасный поворот» км 2+750 (справа), км 2+900 (слева);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5.3.3.1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52766-07 на остановочном пункте отсутствуют заездной "карман", технические средства организации дорожного движения (дорожные знаки, разметка, ограждения), освещение (при расстоянии до места возможного подключения к распределительным сетям не более 500 м) км 2+600 (справа);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6.2.20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и п. 5.3 ГОСТ Р 52766-2007 отсутствуют технические средства организации дорожного движения - горизонтальная дорожная разметка 1.17, которую применяют для обозначения остановок маршрутных транспортных средств и стоянок легковых такси. Протяженность разметки определяют с учетом числа одновременно останавливающихся или стоящих транспортных средств, но не менее длины посадочной площадки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2+600 (справа);</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5.3.4.4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52766-2007 отсутствует пешеходное ограждение у остановочного пункта с наземным пешеходным переходом, которое размещают от начала посадочной площадки до ближайшей границы пешеходного перехода км 2+600;</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4.6 и п. 5.3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52766-2007 отсутствует освещение на остановочном пункте (при расстоянии до места возможного подключения к распределительным сетям не более 500 м) км 2+600;</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4.5.2.4. и п. 4.6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52766-2007 отсутствует стационарное наружное освещение на пешеходном переходе км 2+600;</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4.6.1.1. п. 4.5.2.4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52766-2006, п. 6.9 ГОСТ Р 50597-2017 на участке, проходящей по населенному пункту «КРАСНОГВАРДЕЙСКОЕ» и за его пределами на расстоянии от него не менее 100 м отсутствует стационарное электрическое освещение с км 0+000 по км 3+000;</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4.5.1.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52766-2007 отсутствует тротуар с км 0+000 по км 3+000;</w:t>
      </w:r>
    </w:p>
    <w:p>
      <w:pPr>
        <w:spacing w:before="0" w:after="0"/>
        <w:ind w:firstLine="709"/>
        <w:jc w:val="both"/>
        <w:rPr>
          <w:sz w:val="28"/>
          <w:szCs w:val="28"/>
        </w:rPr>
      </w:pPr>
      <w:r>
        <w:rPr>
          <w:rFonts w:ascii="Times New Roman" w:eastAsia="Times New Roman" w:hAnsi="Times New Roman" w:cs="Times New Roman"/>
          <w:sz w:val="28"/>
          <w:szCs w:val="28"/>
        </w:rPr>
        <w:t xml:space="preserve">- в нарушение п. 6.3.1.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отсутствует горизонтальная дорожная разметка с км 0+000 по км 3+000.</w:t>
      </w:r>
    </w:p>
    <w:p>
      <w:pPr>
        <w:spacing w:before="0" w:after="0"/>
        <w:ind w:firstLine="709"/>
        <w:jc w:val="both"/>
        <w:rPr>
          <w:sz w:val="28"/>
          <w:szCs w:val="28"/>
        </w:rPr>
      </w:pPr>
      <w:r>
        <w:rPr>
          <w:rFonts w:ascii="Times New Roman" w:eastAsia="Times New Roman" w:hAnsi="Times New Roman" w:cs="Times New Roman"/>
          <w:sz w:val="28"/>
          <w:szCs w:val="28"/>
        </w:rPr>
        <w:t xml:space="preserve">В нарушение ст.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отсутствуют Проекты организации дорожного движения, разрабатываемые для </w:t>
      </w:r>
      <w:r>
        <w:rPr>
          <w:rFonts w:ascii="Times New Roman" w:eastAsia="Times New Roman" w:hAnsi="Times New Roman" w:cs="Times New Roman"/>
          <w:sz w:val="28"/>
          <w:szCs w:val="28"/>
        </w:rPr>
        <w:t>автомобильных дорог регионального или межмуниципального значения либо их участков,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утверждаются органами государственной власти субъекта Российской Федерации, уполномоченными в области организации дорожного движения, по согласованию:</w:t>
      </w:r>
    </w:p>
    <w:p>
      <w:pPr>
        <w:spacing w:before="0" w:after="0"/>
        <w:ind w:firstLine="709"/>
        <w:jc w:val="both"/>
        <w:rPr>
          <w:sz w:val="28"/>
          <w:szCs w:val="28"/>
        </w:rPr>
      </w:pPr>
      <w:r>
        <w:rPr>
          <w:rFonts w:ascii="Times New Roman" w:eastAsia="Times New Roman" w:hAnsi="Times New Roman" w:cs="Times New Roman"/>
          <w:sz w:val="28"/>
          <w:szCs w:val="28"/>
        </w:rPr>
        <w:t xml:space="preserve">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 при условии, что автомобильные дороги регионального или межмуниципального значения либо их участки примыкают к автомобильным дорогам </w:t>
      </w:r>
      <w:r>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значения или пересекают их;</w:t>
      </w:r>
    </w:p>
    <w:p>
      <w:pPr>
        <w:spacing w:before="0" w:after="0"/>
        <w:ind w:firstLine="709"/>
        <w:jc w:val="both"/>
        <w:rPr>
          <w:sz w:val="28"/>
          <w:szCs w:val="28"/>
        </w:rPr>
      </w:pPr>
      <w:r>
        <w:rPr>
          <w:rFonts w:ascii="Times New Roman" w:eastAsia="Times New Roman" w:hAnsi="Times New Roman" w:cs="Times New Roman"/>
          <w:sz w:val="28"/>
          <w:szCs w:val="28"/>
        </w:rPr>
        <w:t>2) с органами и организациями, перечень которых установлен нормативным правовым актом субъекта Российской Федерации на вышеуказанные автомобильные дороги.</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с выявленным нарушением,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старшим государственным инспектором дорожного надзора ОГИБДД ОМВД России по Красногвардейскому району </w:t>
      </w:r>
      <w:r>
        <w:rPr>
          <w:rFonts w:ascii="Times New Roman" w:eastAsia="Times New Roman" w:hAnsi="Times New Roman" w:cs="Times New Roman"/>
          <w:sz w:val="28"/>
          <w:szCs w:val="28"/>
        </w:rPr>
        <w:t>Шемшединовым</w:t>
      </w:r>
      <w:r>
        <w:rPr>
          <w:rFonts w:ascii="Times New Roman" w:eastAsia="Times New Roman" w:hAnsi="Times New Roman" w:cs="Times New Roman"/>
          <w:sz w:val="28"/>
          <w:szCs w:val="28"/>
        </w:rPr>
        <w:t xml:space="preserve"> М.Н.,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 xml:space="preserve">ГКУ Республики Крым «Служба автомобильных дорог Республики Крым» </w:t>
      </w:r>
      <w:r>
        <w:rPr>
          <w:rFonts w:ascii="Times New Roman" w:eastAsia="Times New Roman" w:hAnsi="Times New Roman" w:cs="Times New Roman"/>
          <w:sz w:val="28"/>
          <w:szCs w:val="28"/>
        </w:rPr>
        <w:t xml:space="preserve">был составлен протокол </w:t>
      </w:r>
      <w:r>
        <w:rPr>
          <w:rFonts w:ascii="Times New Roman" w:eastAsia="Times New Roman" w:hAnsi="Times New Roman" w:cs="Times New Roman"/>
          <w:sz w:val="28"/>
          <w:szCs w:val="28"/>
        </w:rPr>
        <w:t>61 РР 011367</w:t>
      </w:r>
      <w:r>
        <w:rPr>
          <w:rFonts w:ascii="Times New Roman" w:eastAsia="Times New Roman" w:hAnsi="Times New Roman" w:cs="Times New Roman"/>
          <w:sz w:val="28"/>
          <w:szCs w:val="28"/>
        </w:rPr>
        <w:t xml:space="preserve"> об административном правонарушении, предусмотренном частью 1 статьи 12.34 КоАП РФ.</w:t>
      </w:r>
    </w:p>
    <w:p>
      <w:pPr>
        <w:spacing w:before="0" w:after="0"/>
        <w:ind w:firstLine="709"/>
        <w:jc w:val="both"/>
        <w:rPr>
          <w:sz w:val="28"/>
          <w:szCs w:val="28"/>
        </w:rPr>
      </w:pPr>
      <w:r>
        <w:rPr>
          <w:rFonts w:ascii="Times New Roman" w:eastAsia="Times New Roman" w:hAnsi="Times New Roman" w:cs="Times New Roman"/>
          <w:sz w:val="28"/>
          <w:szCs w:val="28"/>
        </w:rPr>
        <w:t>04 мая 2020 года вынесено определение о возбуждении дела об административном правонарушении и проведении административного расследования 82 ЯЯ № 015387, ответственность за которое предусмотрена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1 ст. 12.34 КоАП РФ.</w:t>
      </w:r>
    </w:p>
    <w:p>
      <w:pPr>
        <w:spacing w:before="0" w:after="0"/>
        <w:ind w:firstLine="709"/>
        <w:jc w:val="both"/>
        <w:rPr>
          <w:sz w:val="28"/>
          <w:szCs w:val="28"/>
        </w:rPr>
      </w:pPr>
      <w:r>
        <w:rPr>
          <w:rFonts w:ascii="Times New Roman" w:eastAsia="Times New Roman" w:hAnsi="Times New Roman" w:cs="Times New Roman"/>
          <w:sz w:val="28"/>
          <w:szCs w:val="2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Исходя из положений пунктов 6, 12 статьи 3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части 1 и 2 статьи 17 ФЗ от 08 ноября 2007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257,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09"/>
        <w:jc w:val="both"/>
        <w:rPr>
          <w:sz w:val="28"/>
          <w:szCs w:val="28"/>
        </w:rPr>
      </w:pPr>
      <w:r>
        <w:rPr>
          <w:rFonts w:ascii="Times New Roman" w:eastAsia="Times New Roman" w:hAnsi="Times New Roman" w:cs="Times New Roman"/>
          <w:sz w:val="28"/>
          <w:szCs w:val="28"/>
        </w:rPr>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spacing w:before="0" w:after="0"/>
        <w:ind w:firstLine="709"/>
        <w:jc w:val="both"/>
        <w:rPr>
          <w:sz w:val="28"/>
          <w:szCs w:val="28"/>
        </w:rPr>
      </w:pPr>
      <w:r>
        <w:rPr>
          <w:rFonts w:ascii="Times New Roman" w:eastAsia="Times New Roman" w:hAnsi="Times New Roman" w:cs="Times New Roman"/>
          <w:sz w:val="28"/>
          <w:szCs w:val="28"/>
        </w:rPr>
        <w:t>Согласно статьи</w:t>
      </w:r>
      <w:r>
        <w:rPr>
          <w:rFonts w:ascii="Times New Roman" w:eastAsia="Times New Roman" w:hAnsi="Times New Roman" w:cs="Times New Roman"/>
          <w:sz w:val="28"/>
          <w:szCs w:val="28"/>
        </w:rPr>
        <w:t xml:space="preserve"> 12 Федерального закона от 10 декабря 1995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196-ФЗ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безопасности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spacing w:before="0" w:after="0"/>
        <w:ind w:firstLine="709"/>
        <w:jc w:val="both"/>
        <w:rPr>
          <w:sz w:val="28"/>
          <w:szCs w:val="28"/>
        </w:rPr>
      </w:pPr>
      <w:r>
        <w:rPr>
          <w:rFonts w:ascii="Times New Roman" w:eastAsia="Times New Roman" w:hAnsi="Times New Roman" w:cs="Times New Roman"/>
          <w:sz w:val="28"/>
          <w:szCs w:val="28"/>
        </w:rPr>
        <w:t xml:space="preserve">Частью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15 ФЗ от 08 ноября 2007 года N 257 определено, что</w:t>
      </w:r>
      <w:r>
        <w:rPr>
          <w:rFonts w:ascii="Times New Roman" w:eastAsia="Times New Roman" w:hAnsi="Times New Roman" w:cs="Times New Roman"/>
          <w:sz w:val="28"/>
          <w:szCs w:val="28"/>
        </w:rPr>
        <w:t xml:space="preserve">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Распоряжением Совета министров Республики Крым от 23.12.2014 №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автомобильных дорог; организация совершенствования и развития </w:t>
      </w:r>
      <w:r>
        <w:rPr>
          <w:rFonts w:ascii="Times New Roman" w:eastAsia="Times New Roman" w:hAnsi="Times New Roman" w:cs="Times New Roman"/>
          <w:sz w:val="28"/>
          <w:szCs w:val="28"/>
        </w:rPr>
        <w:t>сети</w:t>
      </w:r>
      <w:r>
        <w:rPr>
          <w:rFonts w:ascii="Times New Roman" w:eastAsia="Times New Roman" w:hAnsi="Times New Roman" w:cs="Times New Roman"/>
          <w:sz w:val="28"/>
          <w:szCs w:val="28"/>
        </w:rPr>
        <w:t xml:space="preserve">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w:t>
      </w:r>
      <w:r>
        <w:rPr>
          <w:rFonts w:ascii="Times New Roman" w:eastAsia="Times New Roman" w:hAnsi="Times New Roman" w:cs="Times New Roman"/>
          <w:sz w:val="28"/>
          <w:szCs w:val="28"/>
        </w:rPr>
        <w:t>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pPr>
        <w:widowControl w:val="0"/>
        <w:spacing w:before="0" w:after="0"/>
        <w:ind w:firstLine="709"/>
        <w:jc w:val="both"/>
        <w:rPr>
          <w:sz w:val="28"/>
          <w:szCs w:val="28"/>
        </w:rPr>
      </w:pPr>
      <w:r>
        <w:rPr>
          <w:rFonts w:ascii="Times New Roman" w:eastAsia="Times New Roman" w:hAnsi="Times New Roman" w:cs="Times New Roman"/>
          <w:sz w:val="28"/>
          <w:szCs w:val="28"/>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Постановления Совета министров Республики Крым от 11.03.2015 № 97 «Об утверждении критериев отнесения автомобильных дорог общего пользования к автомобильным дорогам общего пользования регионального и межмуниципального значения и </w:t>
      </w:r>
      <w:r>
        <w:rPr>
          <w:rFonts w:ascii="Times New Roman" w:eastAsia="Times New Roman" w:hAnsi="Times New Roman" w:cs="Times New Roman"/>
          <w:sz w:val="28"/>
          <w:szCs w:val="28"/>
        </w:rPr>
        <w:t>перечня</w:t>
      </w:r>
      <w:r>
        <w:rPr>
          <w:rFonts w:ascii="Times New Roman" w:eastAsia="Times New Roman" w:hAnsi="Times New Roman" w:cs="Times New Roman"/>
          <w:sz w:val="28"/>
          <w:szCs w:val="28"/>
        </w:rPr>
        <w:t xml:space="preserve"> автомобильных дорог общего пользования регионального и межмуниципального значения, перечня автомобильных дорог необщего пользования регионального и межмуниципального значения, находящихся в государственной собственности республики Крым» автомобильная дорога 35 ОП М3 35Н-262 «Объезд ст. Урожайная» является собственностью Республики Крым и содержание вышеуказанной </w:t>
      </w:r>
      <w:r>
        <w:rPr>
          <w:rFonts w:ascii="Times New Roman" w:eastAsia="Times New Roman" w:hAnsi="Times New Roman" w:cs="Times New Roman"/>
          <w:sz w:val="28"/>
          <w:szCs w:val="28"/>
        </w:rPr>
        <w:t>автомобильной</w:t>
      </w:r>
      <w:r>
        <w:rPr>
          <w:rFonts w:ascii="Times New Roman" w:eastAsia="Times New Roman" w:hAnsi="Times New Roman" w:cs="Times New Roman"/>
          <w:sz w:val="28"/>
          <w:szCs w:val="28"/>
        </w:rPr>
        <w:t xml:space="preserve"> дороги межмуниципального значения отнесено к Государственному казенному учреждению Республики Крым «Служба автомобильных дорог Республики Крым».</w:t>
      </w:r>
    </w:p>
    <w:p>
      <w:pPr>
        <w:widowControl w:val="0"/>
        <w:spacing w:before="0" w:after="0"/>
        <w:ind w:firstLine="709"/>
        <w:jc w:val="both"/>
        <w:rPr>
          <w:sz w:val="28"/>
          <w:szCs w:val="28"/>
        </w:rPr>
      </w:pPr>
      <w:r>
        <w:rPr>
          <w:rFonts w:ascii="Times New Roman" w:eastAsia="Times New Roman" w:hAnsi="Times New Roman" w:cs="Times New Roman"/>
          <w:sz w:val="28"/>
          <w:szCs w:val="28"/>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w:t>
      </w:r>
      <w:r>
        <w:rPr>
          <w:rFonts w:ascii="Times New Roman" w:eastAsia="Times New Roman" w:hAnsi="Times New Roman" w:cs="Times New Roman"/>
          <w:sz w:val="28"/>
          <w:szCs w:val="28"/>
        </w:rPr>
        <w:t xml:space="preserve"> целевых программ и инвестиционных проектов, финансируемых за счет средств бюджета Республики Крым.</w:t>
      </w:r>
    </w:p>
    <w:p>
      <w:pPr>
        <w:spacing w:before="0" w:after="0"/>
        <w:ind w:firstLine="709"/>
        <w:jc w:val="both"/>
        <w:rPr>
          <w:sz w:val="28"/>
          <w:szCs w:val="28"/>
        </w:rPr>
      </w:pPr>
      <w:r>
        <w:rPr>
          <w:rFonts w:ascii="Times New Roman" w:eastAsia="Times New Roman" w:hAnsi="Times New Roman" w:cs="Times New Roman"/>
          <w:sz w:val="28"/>
          <w:szCs w:val="28"/>
        </w:rPr>
        <w:t>Частью 1 статьи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w:t>
      </w:r>
      <w:r>
        <w:rPr>
          <w:rFonts w:ascii="Times New Roman" w:eastAsia="Times New Roman" w:hAnsi="Times New Roman" w:cs="Times New Roman"/>
          <w:sz w:val="28"/>
          <w:szCs w:val="28"/>
        </w:rPr>
        <w:t xml:space="preserve"> безопасности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Pr>
          <w:rFonts w:ascii="Times New Roman" w:eastAsia="Times New Roman" w:hAnsi="Times New Roman" w:cs="Times New Roman"/>
          <w:sz w:val="28"/>
          <w:szCs w:val="28"/>
        </w:rPr>
        <w:t>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rPr>
          <w:sz w:val="28"/>
          <w:szCs w:val="28"/>
        </w:rPr>
      </w:pP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pPr>
        <w:widowControl w:val="0"/>
        <w:spacing w:before="0" w:after="0"/>
        <w:ind w:firstLine="709"/>
        <w:jc w:val="both"/>
        <w:rPr>
          <w:sz w:val="28"/>
          <w:szCs w:val="28"/>
        </w:rPr>
      </w:pPr>
      <w:r>
        <w:rPr>
          <w:rFonts w:ascii="Times New Roman" w:eastAsia="Times New Roman" w:hAnsi="Times New Roman" w:cs="Times New Roman"/>
          <w:sz w:val="28"/>
          <w:szCs w:val="28"/>
        </w:rPr>
        <w:t>Виновность ГКУ Республики Крым «Служба автомобильных дорог Республики Крым» в совершении данного правонарушения подтверждается собранными по делу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об административном правонарушении 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61 РР011367</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акт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 выявленных недостатках в эксплуатационном состоянии автомобильной дороги (улицы)</w:t>
      </w:r>
      <w:r>
        <w:rPr>
          <w:rFonts w:ascii="Times New Roman" w:eastAsia="Times New Roman" w:hAnsi="Times New Roman" w:cs="Times New Roman"/>
          <w:sz w:val="28"/>
          <w:szCs w:val="28"/>
        </w:rPr>
        <w:t>, железнодорожного переезда</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фото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таблиц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к акту выявленных недостатков от </w:t>
      </w:r>
      <w:r>
        <w:rPr>
          <w:rFonts w:ascii="Times New Roman" w:eastAsia="Times New Roman" w:hAnsi="Times New Roman" w:cs="Times New Roman"/>
          <w:sz w:val="28"/>
          <w:szCs w:val="28"/>
        </w:rPr>
        <w:t>04.05.2020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предписание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ОГИБДД ОМВД России по Красногвардейскому району от 06.05.2020 № 61/11-433;</w:t>
      </w:r>
    </w:p>
    <w:p>
      <w:pPr>
        <w:spacing w:before="0" w:after="0"/>
        <w:ind w:firstLine="709"/>
        <w:jc w:val="both"/>
        <w:rPr>
          <w:sz w:val="28"/>
          <w:szCs w:val="28"/>
        </w:rPr>
      </w:pPr>
      <w:r>
        <w:rPr>
          <w:rFonts w:ascii="Times New Roman" w:eastAsia="Times New Roman" w:hAnsi="Times New Roman" w:cs="Times New Roman"/>
          <w:sz w:val="28"/>
          <w:szCs w:val="28"/>
        </w:rPr>
        <w:t>- представление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об устранении причин и условий, способствовавших реализации угрозы безопасности дорожного движения № 61/11-434 от 06.05.2020;</w:t>
      </w:r>
    </w:p>
    <w:p>
      <w:pPr>
        <w:spacing w:before="0" w:after="0"/>
        <w:ind w:firstLine="709"/>
        <w:jc w:val="both"/>
        <w:rPr>
          <w:sz w:val="28"/>
          <w:szCs w:val="28"/>
        </w:rPr>
      </w:pPr>
      <w:r>
        <w:rPr>
          <w:rFonts w:ascii="Times New Roman" w:eastAsia="Times New Roman" w:hAnsi="Times New Roman" w:cs="Times New Roman"/>
          <w:sz w:val="28"/>
          <w:szCs w:val="28"/>
        </w:rPr>
        <w:t>- копия государственного контракта № 0875200000518000094_315019 от 14.09.2018 «Содержание автомобильных дорог общего пользования Республики Крым»;</w:t>
      </w:r>
    </w:p>
    <w:p>
      <w:pPr>
        <w:spacing w:before="0" w:after="0"/>
        <w:ind w:firstLine="709"/>
        <w:jc w:val="both"/>
        <w:rPr>
          <w:sz w:val="28"/>
          <w:szCs w:val="28"/>
        </w:rPr>
      </w:pPr>
      <w:r>
        <w:rPr>
          <w:rFonts w:ascii="Times New Roman" w:eastAsia="Times New Roman" w:hAnsi="Times New Roman" w:cs="Times New Roman"/>
          <w:sz w:val="28"/>
          <w:szCs w:val="28"/>
        </w:rPr>
        <w:t>- и другими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ГКУ Республики Крым «Служба автомобильных дорог Республики Крым» в совершении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Согласно пункту 3 статьи 9.2 Федерального закона от 12.01.1996 года № 7-ФЗ «О некоммерческих организациях»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spacing w:before="0" w:after="0"/>
        <w:ind w:firstLine="709"/>
        <w:jc w:val="both"/>
        <w:rPr>
          <w:sz w:val="28"/>
          <w:szCs w:val="28"/>
        </w:rPr>
      </w:pPr>
      <w:r>
        <w:rPr>
          <w:rFonts w:ascii="Times New Roman" w:eastAsia="Times New Roman" w:hAnsi="Times New Roman" w:cs="Times New Roman"/>
          <w:sz w:val="28"/>
          <w:szCs w:val="28"/>
        </w:rP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указанных в пункте 1 названной статьи.</w:t>
      </w:r>
    </w:p>
    <w:p>
      <w:pPr>
        <w:spacing w:before="0" w:after="0"/>
        <w:ind w:firstLine="709"/>
        <w:jc w:val="both"/>
        <w:rPr>
          <w:sz w:val="28"/>
          <w:szCs w:val="28"/>
        </w:rPr>
      </w:pPr>
      <w:r>
        <w:rPr>
          <w:rFonts w:ascii="Times New Roman" w:eastAsia="Times New Roman" w:hAnsi="Times New Roman" w:cs="Times New Roman"/>
          <w:sz w:val="28"/>
          <w:szCs w:val="28"/>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или межмуниципального значения.</w:t>
      </w:r>
    </w:p>
    <w:p>
      <w:pPr>
        <w:widowControl w:val="0"/>
        <w:spacing w:before="0" w:after="0"/>
        <w:ind w:firstLine="709"/>
        <w:jc w:val="both"/>
        <w:rPr>
          <w:sz w:val="28"/>
          <w:szCs w:val="28"/>
        </w:rPr>
      </w:pPr>
      <w:r>
        <w:rPr>
          <w:rFonts w:ascii="Times New Roman" w:eastAsia="Times New Roman" w:hAnsi="Times New Roman" w:cs="Times New Roman"/>
          <w:sz w:val="28"/>
          <w:szCs w:val="28"/>
        </w:rPr>
        <w:t>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8"/>
          <w:szCs w:val="28"/>
        </w:rPr>
      </w:pPr>
      <w:r>
        <w:rPr>
          <w:rFonts w:ascii="Times New Roman" w:eastAsia="Times New Roman" w:hAnsi="Times New Roman" w:cs="Times New Roman"/>
          <w:sz w:val="28"/>
          <w:szCs w:val="28"/>
        </w:rPr>
        <w:t>Исследовав обстоятельства по делу в их совокупности и оценив добытые доказательства, прихожу к выводу о виновности ГКУ Республики Крым «Служба автомобильных дорог Республики Крым» в совершении инкриминируемого ему административного правонарушения, предусмотренного ч. 1 ст. 12.34 КоАП РФ, а именно: несоблюдение требований по обеспечению безопасности дорожного движения при содержании дороги регионального значения.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При разрешении вопроса о применении административного наказания ГКУ Республики Крым «Служба автомобильных дорог Республики Крым» 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части 1 статьи 12.34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вышеизложенного</w:t>
      </w:r>
      <w:r>
        <w:rPr>
          <w:rFonts w:ascii="Times New Roman" w:eastAsia="Times New Roman" w:hAnsi="Times New Roman" w:cs="Times New Roman"/>
          <w:sz w:val="28"/>
          <w:szCs w:val="28"/>
        </w:rPr>
        <w:t>, руководствуясь ст. ст. 1.7, 4.1 - 4.3, 12.34, 29.9, 29.10, 29.11, 32.2, 30.1 - 30.3 КоАП РФ, мировой судья -</w:t>
      </w:r>
    </w:p>
    <w:p>
      <w:pPr>
        <w:spacing w:before="0" w:after="0"/>
        <w:ind w:firstLine="540"/>
        <w:jc w:val="both"/>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постановил:</w:t>
      </w:r>
    </w:p>
    <w:p>
      <w:pPr>
        <w:spacing w:before="0" w:after="0"/>
        <w:ind w:firstLine="54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юридическое лицо - Государственное казенное учреждение Республики Крым «Служба автомобильных дорог Республики Крым» признать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ему административное наказание в виде штрафа в размере 200000,00 (двести тысяч) рублей.</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p>
    <w:p>
      <w:pPr>
        <w:spacing w:before="0" w:after="0"/>
        <w:ind w:firstLine="709"/>
        <w:jc w:val="both"/>
        <w:rPr>
          <w:sz w:val="28"/>
          <w:szCs w:val="28"/>
        </w:rPr>
      </w:pPr>
      <w:r>
        <w:rPr>
          <w:rFonts w:ascii="Times New Roman" w:eastAsia="Times New Roman" w:hAnsi="Times New Roman" w:cs="Times New Roman"/>
          <w:sz w:val="28"/>
          <w:szCs w:val="28"/>
        </w:rPr>
        <w:t xml:space="preserve">Реквизиты для уплаты административного штрафа: </w:t>
      </w:r>
      <w:r>
        <w:rPr>
          <w:rFonts w:ascii="Times New Roman" w:eastAsia="Times New Roman" w:hAnsi="Times New Roman" w:cs="Times New Roman"/>
          <w:sz w:val="28"/>
          <w:szCs w:val="28"/>
        </w:rPr>
        <w:t>полу</w:t>
      </w:r>
      <w:r>
        <w:rPr>
          <w:rFonts w:ascii="Times New Roman" w:eastAsia="Times New Roman" w:hAnsi="Times New Roman" w:cs="Times New Roman"/>
          <w:sz w:val="28"/>
          <w:szCs w:val="28"/>
        </w:rPr>
        <w:t>чатель УФК по Республике Крым (О</w:t>
      </w:r>
      <w:r>
        <w:rPr>
          <w:rFonts w:ascii="Times New Roman" w:eastAsia="Times New Roman" w:hAnsi="Times New Roman" w:cs="Times New Roman"/>
          <w:sz w:val="28"/>
          <w:szCs w:val="28"/>
        </w:rPr>
        <w:t>МВД России по Красногвардейскому ра</w:t>
      </w:r>
      <w:r>
        <w:rPr>
          <w:rFonts w:ascii="Times New Roman" w:eastAsia="Times New Roman" w:hAnsi="Times New Roman" w:cs="Times New Roman"/>
          <w:sz w:val="28"/>
          <w:szCs w:val="28"/>
        </w:rPr>
        <w:t xml:space="preserve">йону), счет получателя платежа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40101810335100010001 в</w:t>
      </w:r>
      <w:r>
        <w:rPr>
          <w:rFonts w:ascii="Times New Roman" w:eastAsia="Times New Roman" w:hAnsi="Times New Roman" w:cs="Times New Roman"/>
          <w:sz w:val="28"/>
          <w:szCs w:val="28"/>
        </w:rPr>
        <w:t xml:space="preserve"> БИК 043510001,</w:t>
      </w:r>
      <w:r>
        <w:rPr>
          <w:rFonts w:ascii="Times New Roman" w:eastAsia="Times New Roman" w:hAnsi="Times New Roman" w:cs="Times New Roman"/>
          <w:sz w:val="28"/>
          <w:szCs w:val="28"/>
        </w:rPr>
        <w:t xml:space="preserve"> Отделение по Республике Крым ЮГУ Центрального Банка РФ, КБК 18811601121010001140,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9105000100</w:t>
      </w:r>
      <w:r>
        <w:rPr>
          <w:rFonts w:ascii="Times New Roman" w:eastAsia="Times New Roman" w:hAnsi="Times New Roman" w:cs="Times New Roman"/>
          <w:sz w:val="28"/>
          <w:szCs w:val="28"/>
        </w:rPr>
        <w:t xml:space="preserve">, КПП </w:t>
      </w:r>
      <w:r>
        <w:rPr>
          <w:rFonts w:ascii="Times New Roman" w:eastAsia="Times New Roman" w:hAnsi="Times New Roman" w:cs="Times New Roman"/>
          <w:sz w:val="28"/>
          <w:szCs w:val="28"/>
        </w:rPr>
        <w:t>910501001</w:t>
      </w:r>
      <w:r>
        <w:rPr>
          <w:rFonts w:ascii="Times New Roman" w:eastAsia="Times New Roman" w:hAnsi="Times New Roman" w:cs="Times New Roman"/>
          <w:sz w:val="28"/>
          <w:szCs w:val="28"/>
        </w:rPr>
        <w:t xml:space="preserve">, ОКТМО </w:t>
      </w:r>
      <w:r>
        <w:rPr>
          <w:rFonts w:ascii="Times New Roman" w:eastAsia="Times New Roman" w:hAnsi="Times New Roman" w:cs="Times New Roman"/>
          <w:sz w:val="28"/>
          <w:szCs w:val="28"/>
        </w:rPr>
        <w:t>35620000,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18810491202000001657, номер дела: № 5-54-151/2020</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 ул. Титова</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.60.</w:t>
      </w:r>
    </w:p>
    <w:p>
      <w:pPr>
        <w:spacing w:before="0" w:after="0"/>
        <w:ind w:firstLine="709"/>
        <w:jc w:val="both"/>
        <w:rPr>
          <w:sz w:val="28"/>
          <w:szCs w:val="28"/>
        </w:rPr>
      </w:pP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i/>
          <w:iCs/>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3rplc-9">
    <w:name w:val="cat-Address grp-3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