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5-54-1</w:t>
      </w:r>
      <w:r>
        <w:rPr>
          <w:rFonts w:ascii="Times New Roman" w:eastAsia="Times New Roman" w:hAnsi="Times New Roman" w:cs="Times New Roman"/>
          <w:sz w:val="28"/>
          <w:szCs w:val="28"/>
        </w:rPr>
        <w:t>67</w:t>
      </w:r>
      <w:r>
        <w:rPr>
          <w:rFonts w:ascii="Times New Roman" w:eastAsia="Times New Roman" w:hAnsi="Times New Roman" w:cs="Times New Roman"/>
          <w:sz w:val="28"/>
          <w:szCs w:val="28"/>
        </w:rPr>
        <w:t>/2019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91М</w:t>
      </w:r>
      <w:r>
        <w:rPr>
          <w:rFonts w:ascii="Times New Roman" w:eastAsia="Times New Roman" w:hAnsi="Times New Roman" w:cs="Times New Roman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z w:val="28"/>
          <w:szCs w:val="28"/>
        </w:rPr>
        <w:t>0054-01-2019-000</w:t>
      </w:r>
      <w:r>
        <w:rPr>
          <w:rFonts w:ascii="Times New Roman" w:eastAsia="Times New Roman" w:hAnsi="Times New Roman" w:cs="Times New Roman"/>
          <w:sz w:val="28"/>
          <w:szCs w:val="28"/>
        </w:rPr>
        <w:t>421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29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keepNext/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2019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54 Красногвардейского судебного района Республики Крым Чернецкая И.В., рассмотрев дело об административном правонарушении, предусмотренном ч. 3 ст.19.24 КоАП РФ, в отношении: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Крекинталь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Александра Геннадьевича, </w:t>
      </w:r>
      <w:r>
        <w:rPr>
          <w:rStyle w:val="cat-PassportDatagrp-18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гражданина Российской Федерации, фактически состоящего в брачных отношениях, имеющего 5-х несовершеннолетних детей, официально не трудоустроенного, зарегистрированного по адресу: </w:t>
      </w:r>
      <w:r>
        <w:rPr>
          <w:rStyle w:val="cat-Addressgrp-2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Крекинталь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А.Г.,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.2019 года в 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час. </w:t>
      </w:r>
      <w:r>
        <w:rPr>
          <w:rFonts w:ascii="Times New Roman" w:eastAsia="Times New Roman" w:hAnsi="Times New Roman" w:cs="Times New Roman"/>
          <w:sz w:val="28"/>
          <w:szCs w:val="28"/>
        </w:rPr>
        <w:t>55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мин., в отношении которого 27.06.2018 года Керченским городским судом Республики Крым установлен административный надзор, а именно запрет на пребывание поднадзорного вне жилого помещения, являющегося местом жительства или пребывания, с 22 часов до 6 часов утра следующего дня, отсутствовал по месту своего проживания, чем нарушил ФЗ-64 от 06.04.2011 года.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Крекинталь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А.Г. свою вину по указанным фактам не отрицал, пояснил, что </w:t>
      </w:r>
      <w:r>
        <w:rPr>
          <w:rFonts w:ascii="Times New Roman" w:eastAsia="Times New Roman" w:hAnsi="Times New Roman" w:cs="Times New Roman"/>
          <w:sz w:val="28"/>
          <w:szCs w:val="28"/>
        </w:rPr>
        <w:t>провожал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девушк</w:t>
      </w:r>
      <w:r>
        <w:rPr>
          <w:rFonts w:ascii="Times New Roman" w:eastAsia="Times New Roman" w:hAnsi="Times New Roman" w:cs="Times New Roman"/>
          <w:sz w:val="28"/>
          <w:szCs w:val="28"/>
        </w:rPr>
        <w:t>у до автобуса</w:t>
      </w:r>
      <w:r>
        <w:rPr>
          <w:rFonts w:ascii="Times New Roman" w:eastAsia="Times New Roman" w:hAnsi="Times New Roman" w:cs="Times New Roman"/>
          <w:sz w:val="28"/>
          <w:szCs w:val="28"/>
        </w:rPr>
        <w:t>, дверь сотрудникам полиции открыла мать и сказала, что меня дома нет.</w:t>
      </w:r>
    </w:p>
    <w:p>
      <w:pPr>
        <w:spacing w:before="0" w:after="0" w:line="29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 3 ст. 19.24 КоАП РФ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деяния, влечет обязательные работы на срок </w:t>
      </w:r>
      <w:r>
        <w:rPr>
          <w:rFonts w:ascii="Times New Roman" w:eastAsia="Times New Roman" w:hAnsi="Times New Roman" w:cs="Times New Roman"/>
          <w:sz w:val="28"/>
          <w:szCs w:val="28"/>
        </w:rPr>
        <w:t>до сорока часов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либо административный арест на срок от десяти до пятнадцати суток.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Федеральному закону от 06 апреля 2011 года N 64-ФЗ "Об административном надзоре за лицами, освобожденными из мест лишения свободы" административный надзор - осуществляемое органами внутренних дел наблюдение за соблюдением лицом, освобожденным из мест лишения свободы, установленных судом в соответствии с настоящим Федеральным законом временных ограничений его прав и свобод, а также за выполнением им обязанностей, предусмотренных настоящим Федеральным законом (ст</w:t>
      </w:r>
      <w:r>
        <w:rPr>
          <w:rFonts w:ascii="Times New Roman" w:eastAsia="Times New Roman" w:hAnsi="Times New Roman" w:cs="Times New Roman"/>
          <w:sz w:val="28"/>
          <w:szCs w:val="28"/>
        </w:rPr>
        <w:t>. 1). Административный надзор устанавливается для предупреждения совершения лицами, указанными в ст. 3 настоящего Федерального закона, преступлений и других правонарушений, оказания на них индивидуального профилактического воздействия в целях защиты государственных и общественных интересов (ст. 2).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Пункт 3 ч. 1 ст. 4 названного Федерального закона предусматривает, что в отношении поднадзорного лица может быть установлено такое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ограничение, как запрещение пребывания вне жилого или иного помещения, являющегося местом жительства либо пребывания поднадзорного лица, в определенное время суток.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п. 7 ч. 1 ст. 11 вышеуказанного Федерального закона, поднадзорное лицо обязано допускать сотрудников органов внутренних дел в жилое или иное помещение, являющееся местом его жительства либо пребывания, в определенное время суток, в течение которого этому лицу запрещено пребывание вне указанного помещения.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Объективную сторону правонарушения, предусмотренного ч. 3 ст. 19.24 КоАП РФ образует несоблюдение лицом, в отношении которого установлен административный надзор, административных ограничений, установленных судом повторно.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следует из материалов дела, вступившим в законную силу решением Керченского городского суда Республики Крым от 27.06.2018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Крекинталь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А.Г. установлен административный надзор в виде запрета на пребывание поднадзорного вне жилого помещения, являющегося местом жительства или пребывания, с 22 часов до 6 часов утра следующего дня.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Вместе с тем,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2019 года в 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часа </w:t>
      </w:r>
      <w:r>
        <w:rPr>
          <w:rFonts w:ascii="Times New Roman" w:eastAsia="Times New Roman" w:hAnsi="Times New Roman" w:cs="Times New Roman"/>
          <w:sz w:val="28"/>
          <w:szCs w:val="28"/>
        </w:rPr>
        <w:t>55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</w:rPr>
        <w:t>Крекинталь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А.Г. в нарушение установленного судом административного ограничения отсутствовал по месту своего жительства по адресу: </w:t>
      </w:r>
      <w:r>
        <w:rPr>
          <w:rStyle w:val="cat-Addressgrp-3rplc-2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 совершения </w:t>
      </w:r>
      <w:r>
        <w:rPr>
          <w:rFonts w:ascii="Times New Roman" w:eastAsia="Times New Roman" w:hAnsi="Times New Roman" w:cs="Times New Roman"/>
          <w:sz w:val="28"/>
          <w:szCs w:val="28"/>
        </w:rPr>
        <w:t>Крекинталь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А.Г. вмененного административного правонарушения подтверждается собранными по делу доказательствами: протоколом об административном правонарушении № РК-211</w:t>
      </w:r>
      <w:r>
        <w:rPr>
          <w:rFonts w:ascii="Times New Roman" w:eastAsia="Times New Roman" w:hAnsi="Times New Roman" w:cs="Times New Roman"/>
          <w:sz w:val="28"/>
          <w:szCs w:val="28"/>
        </w:rPr>
        <w:t>159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.2019, рапортом об обнаружении признаков административного правонарушения, копией решения Керченского городского суда Республики Крым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27.06.2018, объяснениями </w:t>
      </w:r>
      <w:r>
        <w:rPr>
          <w:rFonts w:ascii="Times New Roman" w:eastAsia="Times New Roman" w:hAnsi="Times New Roman" w:cs="Times New Roman"/>
          <w:sz w:val="28"/>
          <w:szCs w:val="28"/>
        </w:rPr>
        <w:t>Крекинталь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Анны Ивановны.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 наказания суд учитывает характер совершенного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правонарушения, а так же наступившие последствия.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административную ответственность, судом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2 ст. 4.1 КоАП РФ, учитывая характер совершенного административного правонарушения, личность виновного, признание вины, отсутствие обстоятельств, которые смягчают либо отягчают административную ответственность правонарушителя за совершенное правонарушение, судья считает необходимым подвергнуть административному наказанию в пределах санкции ч. 3 ст. 19.24 КоАП РФ в виде обязательных работ.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29.7, 29.9, 29.10 КоАП РФ, суд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И 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Крекинталь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Александра Геннадьевича, </w:t>
      </w:r>
      <w:r>
        <w:rPr>
          <w:rStyle w:val="cat-PassportDatagrp-19rplc-33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признать виновным в совершении административного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>предусмотренного ч. 3 ст. 19.24. КоАП РФ назначить ему наказание в в</w:t>
      </w:r>
      <w:r>
        <w:rPr>
          <w:rFonts w:ascii="Times New Roman" w:eastAsia="Times New Roman" w:hAnsi="Times New Roman" w:cs="Times New Roman"/>
          <w:sz w:val="28"/>
          <w:szCs w:val="28"/>
        </w:rPr>
        <w:t>иде обязательных работ на срок 2</w:t>
      </w:r>
      <w:r>
        <w:rPr>
          <w:rFonts w:ascii="Times New Roman" w:eastAsia="Times New Roman" w:hAnsi="Times New Roman" w:cs="Times New Roman"/>
          <w:sz w:val="28"/>
          <w:szCs w:val="28"/>
        </w:rPr>
        <w:t>0 (</w:t>
      </w:r>
      <w:r>
        <w:rPr>
          <w:rFonts w:ascii="Times New Roman" w:eastAsia="Times New Roman" w:hAnsi="Times New Roman" w:cs="Times New Roman"/>
          <w:sz w:val="28"/>
          <w:szCs w:val="28"/>
        </w:rPr>
        <w:t>двадцать</w:t>
      </w:r>
      <w:r>
        <w:rPr>
          <w:rFonts w:ascii="Times New Roman" w:eastAsia="Times New Roman" w:hAnsi="Times New Roman" w:cs="Times New Roman"/>
          <w:sz w:val="28"/>
          <w:szCs w:val="28"/>
        </w:rPr>
        <w:t>) часов.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Крекинталь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 Г., что в соответствии с ч.4 ст. 20.25 КоАП РФ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дня получения его копии.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</w:t>
      </w:r>
      <w:r>
        <w:rPr>
          <w:rFonts w:ascii="Times New Roman" w:eastAsia="Times New Roman" w:hAnsi="Times New Roman" w:cs="Times New Roman"/>
          <w:sz w:val="28"/>
          <w:szCs w:val="28"/>
        </w:rPr>
        <w:t>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И.В. Чернецкая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</w:pPr>
    </w:p>
    <w:p>
      <w:pPr>
        <w:spacing w:before="0" w:after="0"/>
        <w:ind w:firstLine="709"/>
        <w:jc w:val="both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8rplc-8">
    <w:name w:val="cat-PassportData grp-18 rplc-8"/>
    <w:basedOn w:val="DefaultParagraphFont"/>
  </w:style>
  <w:style w:type="character" w:customStyle="1" w:styleId="cat-Addressgrp-2rplc-9">
    <w:name w:val="cat-Address grp-2 rplc-9"/>
    <w:basedOn w:val="DefaultParagraphFont"/>
  </w:style>
  <w:style w:type="character" w:customStyle="1" w:styleId="cat-Addressgrp-3rplc-24">
    <w:name w:val="cat-Address grp-3 rplc-24"/>
    <w:basedOn w:val="DefaultParagraphFont"/>
  </w:style>
  <w:style w:type="character" w:customStyle="1" w:styleId="cat-PassportDatagrp-19rplc-33">
    <w:name w:val="cat-PassportData grp-19 rplc-3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