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179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91RS0011-01-2021-00</w:t>
      </w:r>
      <w:r>
        <w:rPr>
          <w:rFonts w:ascii="Times New Roman" w:eastAsia="Times New Roman" w:hAnsi="Times New Roman" w:cs="Times New Roman"/>
          <w:sz w:val="27"/>
          <w:szCs w:val="27"/>
        </w:rPr>
        <w:t>1758-98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по ч.1 ст. 6.9 КоАП РФ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Логинова Игоря Василевича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PassportDatagrp-15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УССР, 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их детей, холостого,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официально не трудоустроенного, 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.2021 года в 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Логинов И.В., </w:t>
      </w:r>
      <w:r>
        <w:rPr>
          <w:rFonts w:ascii="Times New Roman" w:eastAsia="Times New Roman" w:hAnsi="Times New Roman" w:cs="Times New Roman"/>
          <w:sz w:val="27"/>
          <w:szCs w:val="27"/>
        </w:rPr>
        <w:t>употреблял без назначения врача наркотическое средств</w:t>
      </w:r>
      <w:r>
        <w:rPr>
          <w:rFonts w:ascii="Times New Roman" w:eastAsia="Times New Roman" w:hAnsi="Times New Roman" w:cs="Times New Roman"/>
          <w:sz w:val="27"/>
          <w:szCs w:val="27"/>
        </w:rPr>
        <w:t>о-конопля путем курения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7"/>
          <w:szCs w:val="27"/>
        </w:rPr>
        <w:t>52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Логинов И.В</w:t>
      </w:r>
      <w:r>
        <w:rPr>
          <w:rFonts w:ascii="Times New Roman" w:eastAsia="Times New Roman" w:hAnsi="Times New Roman" w:cs="Times New Roman"/>
          <w:sz w:val="27"/>
          <w:szCs w:val="27"/>
        </w:rPr>
        <w:t>. вину признал, в содеянном раскаялся.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мировой судья приходит к выводу,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Логинов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правильно квалифицированы по ч.1 ст. 6.9 КоАП РФ, как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веществ, за исключением случаев, предусмотренных частью 2 статьи 20.20, статьей 20.22 настоящего 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Логинов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подтверждается протоколом об административном правонарушении РК-</w:t>
      </w:r>
      <w:r>
        <w:rPr>
          <w:rFonts w:ascii="Times New Roman" w:eastAsia="Times New Roman" w:hAnsi="Times New Roman" w:cs="Times New Roman"/>
          <w:sz w:val="27"/>
          <w:szCs w:val="27"/>
        </w:rPr>
        <w:t>384650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.2021 года; протоколом о направлении на медицинское освидетельствования серии 82АА № 0118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.2021 года, признательными объяснениями лица, в отноше</w:t>
      </w:r>
      <w:r>
        <w:rPr>
          <w:rFonts w:ascii="Times New Roman" w:eastAsia="Times New Roman" w:hAnsi="Times New Roman" w:cs="Times New Roman"/>
          <w:sz w:val="27"/>
          <w:szCs w:val="27"/>
        </w:rPr>
        <w:t>нии которого составлен протокол, Актом медицинского освидетельствования на состояние опьянения, справкой химико-токсикологического исследования.</w:t>
      </w:r>
    </w:p>
    <w:p>
      <w:pPr>
        <w:widowControl w:val="0"/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Логинова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считает подтвержденным факт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Логинова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правонарушения, предусмотренного ч.1 ст. 6.9 КоАП РФ и квалифицирует его деяния в соответствии с данной статьей, – т.е.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веществ, за исключением случаев, предусмотренных частью 2 статьи 20.20, статьей 20.22 настоящего Кодекса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7"/>
          <w:szCs w:val="27"/>
        </w:rPr>
        <w:t>Логинова И.В</w:t>
      </w:r>
      <w:r>
        <w:rPr>
          <w:rFonts w:ascii="Times New Roman" w:eastAsia="Times New Roman" w:hAnsi="Times New Roman" w:cs="Times New Roman"/>
          <w:sz w:val="27"/>
          <w:szCs w:val="27"/>
        </w:rPr>
        <w:t>.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ч.1 ст. 6.9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</w:t>
      </w:r>
      <w:r>
        <w:rPr>
          <w:rFonts w:ascii="Times New Roman" w:eastAsia="Times New Roman" w:hAnsi="Times New Roman" w:cs="Times New Roman"/>
          <w:sz w:val="27"/>
          <w:szCs w:val="27"/>
        </w:rPr>
        <w:t>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судьей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6.9, 29.9, 29.10 КоАП РФ, мировой судья –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Логинова Игоря Василевича, </w:t>
      </w:r>
      <w:r>
        <w:rPr>
          <w:rStyle w:val="cat-PassportDatagrp-16rplc-2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виновным 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предусмотренного ч.1 ст.6.9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-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.С</w:t>
      </w:r>
      <w:r>
        <w:rPr>
          <w:rFonts w:ascii="Times New Roman" w:eastAsia="Times New Roman" w:hAnsi="Times New Roman" w:cs="Times New Roman"/>
          <w:sz w:val="27"/>
          <w:szCs w:val="27"/>
        </w:rPr>
        <w:t>имферополь</w:t>
      </w:r>
      <w:r>
        <w:rPr>
          <w:rFonts w:ascii="Times New Roman" w:eastAsia="Times New Roman" w:hAnsi="Times New Roman" w:cs="Times New Roman"/>
          <w:sz w:val="27"/>
          <w:szCs w:val="27"/>
        </w:rPr>
        <w:t>, - ИНН 9102013284,- КПП 910201001, - БИК 013510002, - Единый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40102810645370000035, -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03100643000000017500, - 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04752203230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Республике Крым, Код Сводного реестра 35220323 ОКТМО 35620000, КБК 828 1 16 01063 01 0009 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7"/>
          <w:szCs w:val="27"/>
        </w:rPr>
        <w:t>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16rplc-24">
    <w:name w:val="cat-PassportData grp-16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