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203/2019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91MS0054-01-2019-000515-38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июня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дело об административном правонарушении,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ст.5.59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врача ГБУЗ РК «Красногвардейская ЦРБ»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Анатолия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юридический адрес организации: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главным врачом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ГБУЗ РК «К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расногвардейская ЦРБ»,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нарушил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установленный законодательством РФ порядок рассмотрения обращения граждан.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– </w:t>
      </w:r>
      <w:r>
        <w:rPr>
          <w:rFonts w:ascii="Times New Roman" w:eastAsia="Times New Roman" w:hAnsi="Times New Roman" w:cs="Times New Roman"/>
          <w:sz w:val="28"/>
          <w:szCs w:val="28"/>
        </w:rPr>
        <w:t>Вашатко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Л.С. пояснила, что ответ дан с пропуском, предусмотренного законом срока. Обращение </w:t>
      </w:r>
      <w:r>
        <w:rPr>
          <w:rFonts w:ascii="Times New Roman" w:eastAsia="Times New Roman" w:hAnsi="Times New Roman" w:cs="Times New Roman"/>
          <w:sz w:val="28"/>
          <w:szCs w:val="28"/>
        </w:rPr>
        <w:t>Демчук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Э.И., поступившее в организацию 01.03.2019 года, было отписано на имя начальника отдела кадров, </w:t>
      </w:r>
      <w:r>
        <w:rPr>
          <w:rFonts w:ascii="Times New Roman" w:eastAsia="Times New Roman" w:hAnsi="Times New Roman" w:cs="Times New Roman"/>
          <w:sz w:val="28"/>
          <w:szCs w:val="28"/>
        </w:rPr>
        <w:t>которая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допустила нарушение сроков для дачи ответа.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выслушав пояснения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 помощника прокурора Шостак И.Ю., исследовав в совокупности материалы дела об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 в совершении административного правонарушения, предусмотренного ст. 5.59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ст.2 Федерального закона «О порядке рассмотрения обращений граждан РФ» от 02.05.2006 года №59-ФЗ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публично значимых функций, и их должностным лицам.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3.1 Устава ГБУЗ РК «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ЦРБ», утвержденного постановлением Администрации Красногвардейского района от 27.04.2016 №86-П (далее Устав), учреждение создано в целях охраны </w:t>
      </w:r>
      <w:r>
        <w:rPr>
          <w:rFonts w:ascii="Times New Roman" w:eastAsia="Times New Roman" w:hAnsi="Times New Roman" w:cs="Times New Roman"/>
          <w:sz w:val="28"/>
          <w:szCs w:val="28"/>
        </w:rPr>
        <w:t>здоровья граждан Российской Федерации, а также с целью обеспечения реализации предусмотренных законодательством Российской Федерации полномочий Министерства здравоохранения Республики Крым.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ч.1 ст.4 ФЗ «О порядке рассмотрения обращений граждан РФ» </w:t>
      </w:r>
      <w:r>
        <w:rPr>
          <w:rFonts w:ascii="Times New Roman" w:eastAsia="Times New Roman" w:hAnsi="Times New Roman" w:cs="Times New Roman"/>
          <w:sz w:val="28"/>
          <w:szCs w:val="28"/>
        </w:rPr>
        <w:t>обращение гражданина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</w:t>
      </w:r>
      <w:r>
        <w:rPr>
          <w:rFonts w:ascii="Times New Roman" w:eastAsia="Times New Roman" w:hAnsi="Times New Roman" w:cs="Times New Roman"/>
          <w:sz w:val="28"/>
          <w:szCs w:val="28"/>
        </w:rPr>
        <w:t>, орган местного самоуправления.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ФЗ «О порядке рассмотрения обращений граждан РФ»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обращение, поступившее в государственный орган, орган местного самоуправления или должностному лицу подлежит обязательному рассмотрению.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ч.2,4 ст.1 Федерального закона от 02.05.2006 № 59-ФЗ «О порядке рассмотрения обращений граждан Российской Федерации» (далее – Закон № 59-ФЗ) установленный настоящим Федеральным законом порядок рассмотрения обращений граждан распространяется на все обращения граждан.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ст.12 ФЗ «О порядке рассмотрения обращений граждан РФ» п</w:t>
      </w:r>
      <w:r>
        <w:rPr>
          <w:rFonts w:ascii="Times New Roman" w:eastAsia="Times New Roman" w:hAnsi="Times New Roman" w:cs="Times New Roman"/>
          <w:sz w:val="28"/>
          <w:szCs w:val="28"/>
        </w:rPr>
        <w:t>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3 ст.5 Закона № 59-ФЗ при рассмотрении обращения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осударственным органом, органом местного самоуправления или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 имеет право получать письменный ответ по существу поставленных в обращении вопросов.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п.4 ч.1 ст.10 Закона 59-ФЗ государственный орган или должностное лицо дает письменный ответ по существу поставленных в обращении вопросов.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сходя из положений статьи 2.4 Кодекса Российской Федерации об административных правонарушениях и совокупности возложенных на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врача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должностным лицом, наделенным административно-хозяйственными функциями.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трудовому договору № 16-тдр от 26.01.2018 года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принят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должность гласного врача ГБУЗ РК «Красногвардейская ЦРБ».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Разделом вторым п.6, 7 Указанного договора Руководитель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единоличным исполнительным органом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самостоятельно осуществляет руководство деятельностью учреждения в соответствии с законодательством </w:t>
      </w:r>
      <w:r>
        <w:rPr>
          <w:rFonts w:ascii="Times New Roman" w:eastAsia="Times New Roman" w:hAnsi="Times New Roman" w:cs="Times New Roman"/>
          <w:sz w:val="28"/>
          <w:szCs w:val="28"/>
        </w:rPr>
        <w:t>РФ, распределять обязанности между своими заместителями, а в случае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передачу им части своих полномочий в установленном порядке.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день рассмотрения дела судом, сведений о передачи части своих обязанностей по организации дачи ответов на обращение граждан на заместителей главного врача не имеется.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установлено в ходе рассмотрения дела, в нарушение действующего законодательства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обеспечил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направление заявителю </w:t>
      </w:r>
      <w:r>
        <w:rPr>
          <w:rFonts w:ascii="Times New Roman" w:eastAsia="Times New Roman" w:hAnsi="Times New Roman" w:cs="Times New Roman"/>
          <w:sz w:val="28"/>
          <w:szCs w:val="28"/>
        </w:rPr>
        <w:t>Демчук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ответа на заявление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01.03.2019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подготовлен 08.04.2019 года, и </w:t>
      </w:r>
      <w:r>
        <w:rPr>
          <w:rFonts w:ascii="Times New Roman" w:eastAsia="Times New Roman" w:hAnsi="Times New Roman" w:cs="Times New Roman"/>
          <w:sz w:val="28"/>
          <w:szCs w:val="28"/>
        </w:rPr>
        <w:t>заявителю фактически вручен 17.04.2019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судья приходит к выводу,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 имеется состав административного правонарушения, предусмотренный ст.5.59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13.06.2019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составлено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ст. 25.1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ст. 51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ст.5.59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ст.5.59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ст.4.1 КоАП РФ, учитывая характер совершенного административного правонарушения, личность виновного,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 совершенное им правонарушение, считаю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административному наказанию в пределах санкции ст.5.59 КоАП РФ в виде административного штрафа в размере 5000,00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ст. ст. 5.59,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главного врача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ГБУЗ РК «Красногвардейская ЦРБ»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Анатолия Анатольевича, </w:t>
      </w:r>
      <w:r>
        <w:rPr>
          <w:rStyle w:val="cat-PassportDatagrp-26rplc-3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5.59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(пять тысяч) рублей.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u w:val="single" w:color="0000EE"/>
        </w:rPr>
        <w:t>статьей 31.5</w:t>
      </w:r>
      <w:r>
        <w:rPr>
          <w:rFonts w:ascii="Times New Roman" w:eastAsia="Times New Roman" w:hAnsi="Times New Roman" w:cs="Times New Roman"/>
          <w:color w:val="0000EE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наименование получателя платежа: получатель УФК по Республике Крым (Прокуратура Республики Крым),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40101810335100010001, БИК 043510001, КБК 415116900</w:t>
      </w:r>
      <w:r>
        <w:rPr>
          <w:rFonts w:ascii="Times New Roman" w:eastAsia="Times New Roman" w:hAnsi="Times New Roman" w:cs="Times New Roman"/>
          <w:sz w:val="28"/>
          <w:szCs w:val="28"/>
        </w:rPr>
        <w:t>50056000140</w:t>
      </w:r>
      <w:r>
        <w:rPr>
          <w:rFonts w:ascii="Times New Roman" w:eastAsia="Times New Roman" w:hAnsi="Times New Roman" w:cs="Times New Roman"/>
          <w:sz w:val="28"/>
          <w:szCs w:val="28"/>
        </w:rPr>
        <w:t>, л/с 04751А91300,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7710961033, КПП 910201001, ОКТМО 35701000, назначение платежа: админ. штраф по постановлению №5-54-203-19 от 28.06.2019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Касяненко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Титова, д.60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26rplc-38">
    <w:name w:val="cat-PassportData grp-26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