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214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91МS005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-01-2020-000</w:t>
      </w:r>
      <w:r>
        <w:rPr>
          <w:rFonts w:ascii="Times New Roman" w:eastAsia="Times New Roman" w:hAnsi="Times New Roman" w:cs="Times New Roman"/>
          <w:sz w:val="28"/>
          <w:szCs w:val="28"/>
        </w:rPr>
        <w:t>782-29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 И.В</w:t>
      </w:r>
      <w:r>
        <w:rPr>
          <w:rFonts w:ascii="Times New Roman" w:eastAsia="Times New Roman" w:hAnsi="Times New Roman" w:cs="Times New Roman"/>
          <w:sz w:val="28"/>
          <w:szCs w:val="28"/>
        </w:rPr>
        <w:t>., рассмотрев дело об административном правонарушении, предусмотренном ч. 1 ст.19.24 КоАП РФ, в отношении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Куцыка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холостого, не имеющего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иждивении несовершеннолетних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проживающего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Куцык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5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 мин</w:t>
      </w:r>
      <w:r>
        <w:rPr>
          <w:rFonts w:ascii="Times New Roman" w:eastAsia="Times New Roman" w:hAnsi="Times New Roman" w:cs="Times New Roman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которого 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решением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ерченского 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>суда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месту своего проживания, чем нарушил ФЗ-64 от 06.04.2011 года.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Куцык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>. свою вину по указанным фактам не отрицал.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 ст. 19.24 КоАП РФ несоблюдение лицом, в отношение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уголовно-наказуемого деяния, влечет наложение административного штрафа в размере от одной тысячи до одной тысячи пятисот рублей, либо административный арест на срок до пятнадцати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</w:t>
      </w:r>
      <w:r>
        <w:rPr>
          <w:rFonts w:ascii="Times New Roman" w:eastAsia="Times New Roman" w:hAnsi="Times New Roman" w:cs="Times New Roman"/>
          <w:sz w:val="28"/>
          <w:szCs w:val="28"/>
        </w:rPr>
        <w:t>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Объективную сторону правонарушения, предусмотренного ч. 1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вступившим в законную силу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Керченского городского суда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Куцыка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>. установлен административный надзор в виде запрета на пребывание поднадзорного вне жилого помещения, являющегося местом жительства или пребывания, с 22 часов до 6 часов утра следующего дня.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</w:t>
      </w:r>
      <w:r>
        <w:rPr>
          <w:rStyle w:val="cat-Dategrp-5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eastAsia="Times New Roman" w:hAnsi="Times New Roman" w:cs="Times New Roman"/>
          <w:sz w:val="28"/>
          <w:szCs w:val="28"/>
        </w:rPr>
        <w:t>Куцык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нарушение установленного судом административного ограничения отсутствовал по месту своего жительства по адресу: </w:t>
      </w:r>
      <w:r>
        <w:rPr>
          <w:rStyle w:val="cat-Addressgrp-3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Куцыком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>. вмененного административного правонарушения подтверждается собранными по делу доказательствами: протоколом об административном правонарушении №РК-</w:t>
      </w:r>
      <w:r>
        <w:rPr>
          <w:rFonts w:ascii="Times New Roman" w:eastAsia="Times New Roman" w:hAnsi="Times New Roman" w:cs="Times New Roman"/>
          <w:sz w:val="28"/>
          <w:szCs w:val="28"/>
        </w:rPr>
        <w:t>291840 от 17.08.2020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рапортом об обнаружении признаков административного правонарушения,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Керченского городского суда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Куцык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не отрицается правонарушителем.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а так же наступившие последствия.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судом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необходимым подвергнуть административному наказанию в пределах санкции ч. 1 ст. 19.24 КоАП РФ в виде штрафа.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29.7, 29.9, 29.10 КоАП РФ, суд –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Куцыка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Владимировича, </w:t>
      </w:r>
      <w:r>
        <w:rPr>
          <w:rStyle w:val="cat-ExternalSystemDefinedgrp-31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3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 ч. 1 ст. 19.24. КоАП РФ назначить административное наказание в виде административного штрафа в размере 1000 (одна тысяча)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по следующим реквизитам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/с 04752203230), ИНН: 9102013284, КПП: 910201001, Банк получателя: Отделение по Республике Крым Южного главного управления ЦБРФ, БИК: 043510001, Счет: 40101810335100010001, КБК 828 1 16 01193 01 0024 140, ОКТ</w:t>
      </w:r>
      <w:r>
        <w:rPr>
          <w:rFonts w:ascii="Times New Roman" w:eastAsia="Times New Roman" w:hAnsi="Times New Roman" w:cs="Times New Roman"/>
          <w:sz w:val="28"/>
          <w:szCs w:val="28"/>
        </w:rPr>
        <w:t>МО 36520000, (УИН 18880491200002911638)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1rplc-7">
    <w:name w:val="cat-ExternalSystemDefined grp-31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Dategrp-5rplc-11">
    <w:name w:val="cat-Date grp-5 rplc-11"/>
    <w:basedOn w:val="DefaultParagraphFont"/>
  </w:style>
  <w:style w:type="character" w:customStyle="1" w:styleId="cat-Dategrp-5rplc-21">
    <w:name w:val="cat-Date grp-5 rplc-21"/>
    <w:basedOn w:val="DefaultParagraphFont"/>
  </w:style>
  <w:style w:type="character" w:customStyle="1" w:styleId="cat-Addressgrp-3rplc-24">
    <w:name w:val="cat-Address grp-3 rplc-24"/>
    <w:basedOn w:val="DefaultParagraphFont"/>
  </w:style>
  <w:style w:type="character" w:customStyle="1" w:styleId="cat-ExternalSystemDefinedgrp-31rplc-32">
    <w:name w:val="cat-ExternalSystemDefined grp-31 rplc-32"/>
    <w:basedOn w:val="DefaultParagraphFont"/>
  </w:style>
  <w:style w:type="character" w:customStyle="1" w:styleId="cat-PassportDatagrp-20rplc-33">
    <w:name w:val="cat-PassportData grp-20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