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5-54-222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S0054</w:t>
      </w:r>
      <w:r>
        <w:rPr>
          <w:rFonts w:ascii="Times New Roman" w:eastAsia="Times New Roman" w:hAnsi="Times New Roman" w:cs="Times New Roman"/>
          <w:sz w:val="28"/>
          <w:szCs w:val="28"/>
        </w:rPr>
        <w:t>-01-2020-</w:t>
      </w:r>
      <w:r>
        <w:rPr>
          <w:rFonts w:ascii="Times New Roman" w:eastAsia="Times New Roman" w:hAnsi="Times New Roman" w:cs="Times New Roman"/>
          <w:sz w:val="28"/>
          <w:szCs w:val="28"/>
        </w:rPr>
        <w:t>000797-81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Березовского Михаила Юльевича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несовершеннолетних детей на иждивении не имеет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пгт.Красногвардейское, Красногвардейский район, Республика Крым</w:t>
      </w:r>
      <w:r>
        <w:rPr>
          <w:rFonts w:ascii="Times New Roman" w:eastAsia="Times New Roman" w:hAnsi="Times New Roman" w:cs="Times New Roman"/>
          <w:sz w:val="28"/>
          <w:szCs w:val="28"/>
        </w:rPr>
        <w:t>, привлекаемого по ч. 1 ст. 6.9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мая 2020 года в 18 часов 00 минут Березовский М.Ю., находясь по месту своего </w:t>
      </w:r>
      <w:r>
        <w:rPr>
          <w:rFonts w:ascii="Times New Roman" w:eastAsia="Times New Roman" w:hAnsi="Times New Roman" w:cs="Times New Roman"/>
          <w:sz w:val="28"/>
          <w:szCs w:val="28"/>
        </w:rPr>
        <w:t>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употребил </w:t>
      </w:r>
      <w:r>
        <w:rPr>
          <w:rFonts w:ascii="Times New Roman" w:eastAsia="Times New Roman" w:hAnsi="Times New Roman" w:cs="Times New Roman"/>
          <w:sz w:val="28"/>
          <w:szCs w:val="28"/>
        </w:rPr>
        <w:t>наркотичкеское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>канабис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курения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>, что подтверждается Актом медицинск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освидетельствования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000582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11.06</w:t>
      </w:r>
      <w:r>
        <w:rPr>
          <w:rFonts w:ascii="Times New Roman" w:eastAsia="Times New Roman" w:hAnsi="Times New Roman" w:cs="Times New Roman"/>
          <w:sz w:val="28"/>
          <w:szCs w:val="28"/>
        </w:rPr>
        <w:t>.2020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Березовский М.Ю.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совершенном правонарушении не отрицал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пояснил, что в действительности в </w:t>
      </w:r>
      <w:r>
        <w:rPr>
          <w:rFonts w:ascii="Times New Roman" w:eastAsia="Times New Roman" w:hAnsi="Times New Roman" w:cs="Times New Roman"/>
          <w:sz w:val="28"/>
          <w:szCs w:val="28"/>
        </w:rPr>
        <w:t>27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употребил наркотическ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путем курения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выслушав лицо, привлекаемое к административной ответственности, мировой судья приходит к выводу, что его действия правильно квалифицированы по ч. 1 ст. 6.9 КоАП РФ, как потребление наркотических средств без назначения врача.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Березовского М.Ю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подтверждается протоколом об административном правонарушении № РК-291</w:t>
      </w:r>
      <w:r>
        <w:rPr>
          <w:rFonts w:ascii="Times New Roman" w:eastAsia="Times New Roman" w:hAnsi="Times New Roman" w:cs="Times New Roman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года; копией </w:t>
      </w:r>
      <w:r>
        <w:rPr>
          <w:rFonts w:ascii="Times New Roman" w:eastAsia="Times New Roman" w:hAnsi="Times New Roman" w:cs="Times New Roman"/>
          <w:sz w:val="28"/>
          <w:szCs w:val="28"/>
        </w:rPr>
        <w:t>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82АА 011750 от 11.06.2020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акта наркологического освидетельствования № 626 от 16.06.2020 г., Актом медицинского освидетельствования на состояние опьянения серии 35 № 000582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Нарушений норм процессуального права в ходе производства по делу об административном правонарушении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Березовского М.Ю.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соответствует требованиям ст. 28.2 КоАП РФ.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Березовского М.Ю.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1 ст. 6.9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Березовского М.Ю.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вины в совершенном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Березовского М.Ю.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судом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Березовского М.Ю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установлено.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РФ, учитывая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 совершенного административного правонарушения, личность виновного, его имущественное положение, отсутствие обстоятельств, отягчающих административную ответственность, судья считает необходимым подвергнуть административному наказанию в пределах санкции ст. 6.9 КоАП РФ в виде штрафа в размере 4000,00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требованиям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8"/>
          <w:szCs w:val="28"/>
        </w:rPr>
        <w:t>прекурсорах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29.10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 в постановлении по делу об административном правонарушении судья устанавливает срок,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Березовского Михаила Юльевича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3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виновным в совершении административного правонарушения, предусмотренного ч. 1 ст. 6.9 КоАП РФ и подвергнуть 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получатель УФК по Республике Крым Министерство юстиции Республики Крым –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/с 04752203230, номер счета получателя 40101810335100010001, ИНН 9102013284, КПП 910201001, Код ОКТМО 35620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00, БИК 043510001, код бюджетной классификации 828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01063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140,(номер дела № 5-54-222</w:t>
      </w:r>
      <w:r>
        <w:rPr>
          <w:rFonts w:ascii="Times New Roman" w:eastAsia="Times New Roman" w:hAnsi="Times New Roman" w:cs="Times New Roman"/>
          <w:sz w:val="28"/>
          <w:szCs w:val="28"/>
        </w:rPr>
        <w:t>/2020)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п.2.1. ст.4.1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Березовского Михаила Юльевича, </w:t>
      </w:r>
      <w:r>
        <w:rPr>
          <w:rStyle w:val="cat-ExternalSystemDefinedgrp-33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4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обязанность пройти диагностику в связи с потреблением наркотических сре</w:t>
      </w:r>
      <w:r>
        <w:rPr>
          <w:rFonts w:ascii="Times New Roman" w:eastAsia="Times New Roman" w:hAnsi="Times New Roman" w:cs="Times New Roman"/>
          <w:sz w:val="28"/>
          <w:szCs w:val="28"/>
        </w:rPr>
        <w:t>дств в 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 до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2020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Диагностика, в связи с потреблением наркотических сре</w:t>
      </w:r>
      <w:r>
        <w:rPr>
          <w:rFonts w:ascii="Times New Roman" w:eastAsia="Times New Roman" w:hAnsi="Times New Roman" w:cs="Times New Roman"/>
          <w:sz w:val="28"/>
          <w:szCs w:val="28"/>
        </w:rPr>
        <w:t>дств пр</w:t>
      </w:r>
      <w:r>
        <w:rPr>
          <w:rFonts w:ascii="Times New Roman" w:eastAsia="Times New Roman" w:hAnsi="Times New Roman" w:cs="Times New Roman"/>
          <w:sz w:val="28"/>
          <w:szCs w:val="28"/>
        </w:rPr>
        <w:t>оводятся в ГБУЗ РК «Крымский научно-практический центр наркологии», расположенный по адресу: г. Симферополь, ул. Февральская, 13.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невыполнение прохождения диагностики лицом, на которое судьей возложена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пройти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диагностику в связи с потреблением наркотических средств, влечет административную ответственность, предусмотренную со ст. 6.9.1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предоставить в судебный участок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Красногвардейский районный суд.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3rplc-7">
    <w:name w:val="cat-ExternalSystemDefined grp-33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ExternalSystemDefinedgrp-33rplc-30">
    <w:name w:val="cat-ExternalSystemDefined grp-33 rplc-30"/>
    <w:basedOn w:val="DefaultParagraphFont"/>
  </w:style>
  <w:style w:type="character" w:customStyle="1" w:styleId="cat-PassportDatagrp-20rplc-31">
    <w:name w:val="cat-PassportData grp-20 rplc-31"/>
    <w:basedOn w:val="DefaultParagraphFont"/>
  </w:style>
  <w:style w:type="character" w:customStyle="1" w:styleId="cat-ExternalSystemDefinedgrp-33rplc-43">
    <w:name w:val="cat-ExternalSystemDefined grp-33 rplc-43"/>
    <w:basedOn w:val="DefaultParagraphFont"/>
  </w:style>
  <w:style w:type="character" w:customStyle="1" w:styleId="cat-PassportDatagrp-20rplc-44">
    <w:name w:val="cat-PassportData grp-2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